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64" w:rsidRPr="00221864" w:rsidRDefault="00221864" w:rsidP="00221864">
      <w:pPr>
        <w:spacing w:after="0" w:line="240" w:lineRule="atLeast"/>
        <w:rPr>
          <w:rFonts w:ascii="PT Sans" w:eastAsia="Times New Roman" w:hAnsi="PT Sans" w:cs="Arial"/>
          <w:b w:val="0"/>
          <w:color w:val="005FB0"/>
          <w:sz w:val="10"/>
          <w:szCs w:val="10"/>
          <w:lang w:eastAsia="ru-RU"/>
        </w:rPr>
      </w:pPr>
      <w:r w:rsidRPr="00221864">
        <w:rPr>
          <w:rFonts w:ascii="PT Sans" w:eastAsia="Times New Roman" w:hAnsi="PT Sans" w:cs="Arial"/>
          <w:b w:val="0"/>
          <w:color w:val="141B22"/>
          <w:sz w:val="10"/>
          <w:szCs w:val="10"/>
          <w:lang w:eastAsia="ru-RU"/>
        </w:rPr>
        <w:fldChar w:fldCharType="begin"/>
      </w:r>
      <w:r w:rsidRPr="00221864">
        <w:rPr>
          <w:rFonts w:ascii="PT Sans" w:eastAsia="Times New Roman" w:hAnsi="PT Sans" w:cs="Arial"/>
          <w:b w:val="0"/>
          <w:color w:val="141B22"/>
          <w:sz w:val="10"/>
          <w:szCs w:val="10"/>
          <w:lang w:eastAsia="ru-RU"/>
        </w:rPr>
        <w:instrText xml:space="preserve"> HYPERLINK "https://con-med.ru/personal/" </w:instrText>
      </w:r>
      <w:r w:rsidRPr="00221864">
        <w:rPr>
          <w:rFonts w:ascii="PT Sans" w:eastAsia="Times New Roman" w:hAnsi="PT Sans" w:cs="Arial"/>
          <w:b w:val="0"/>
          <w:color w:val="141B22"/>
          <w:sz w:val="10"/>
          <w:szCs w:val="10"/>
          <w:lang w:eastAsia="ru-RU"/>
        </w:rPr>
        <w:fldChar w:fldCharType="separate"/>
      </w:r>
      <w:r w:rsidRPr="00221864">
        <w:rPr>
          <w:rFonts w:ascii="PT Sans" w:eastAsia="Times New Roman" w:hAnsi="PT Sans" w:cs="Arial"/>
          <w:bCs/>
          <w:color w:val="005FB0"/>
          <w:sz w:val="10"/>
          <w:lang w:eastAsia="ru-RU"/>
        </w:rPr>
        <w:t>Нина Стрельцова</w:t>
      </w:r>
      <w:r w:rsidRPr="00221864">
        <w:rPr>
          <w:rFonts w:ascii="PT Sans" w:eastAsia="Times New Roman" w:hAnsi="PT Sans" w:cs="Arial"/>
          <w:b w:val="0"/>
          <w:color w:val="141B22"/>
          <w:sz w:val="10"/>
          <w:szCs w:val="10"/>
          <w:lang w:eastAsia="ru-RU"/>
        </w:rPr>
        <w:fldChar w:fldCharType="end"/>
      </w:r>
      <w:r w:rsidRPr="00221864">
        <w:rPr>
          <w:rFonts w:ascii="PT Sans" w:eastAsia="Times New Roman" w:hAnsi="PT Sans" w:cs="Arial"/>
          <w:b w:val="0"/>
          <w:color w:val="141B22"/>
          <w:sz w:val="10"/>
          <w:szCs w:val="10"/>
          <w:lang w:eastAsia="ru-RU"/>
        </w:rPr>
        <w:t xml:space="preserve"> </w:t>
      </w:r>
      <w:r w:rsidRPr="00221864">
        <w:rPr>
          <w:rFonts w:ascii="PT Sans" w:eastAsia="Times New Roman" w:hAnsi="PT Sans" w:cs="Arial"/>
          <w:b w:val="0"/>
          <w:vanish/>
          <w:color w:val="141B22"/>
          <w:sz w:val="10"/>
          <w:szCs w:val="10"/>
          <w:lang w:eastAsia="ru-RU"/>
        </w:rPr>
        <w:br/>
      </w:r>
    </w:p>
    <w:p w:rsidR="00221864" w:rsidRPr="00221864" w:rsidRDefault="00221864" w:rsidP="00221864">
      <w:pPr>
        <w:shd w:val="clear" w:color="auto" w:fill="FFFFFF"/>
        <w:spacing w:after="0" w:line="240" w:lineRule="atLeast"/>
        <w:outlineLvl w:val="1"/>
        <w:rPr>
          <w:rFonts w:ascii="PT Sans" w:eastAsia="Times New Roman" w:hAnsi="PT Sans" w:cs="Arial"/>
          <w:bCs/>
          <w:color w:val="141B22"/>
          <w:sz w:val="15"/>
          <w:szCs w:val="15"/>
          <w:lang w:eastAsia="ru-RU"/>
        </w:rPr>
      </w:pPr>
      <w:r w:rsidRPr="00221864">
        <w:rPr>
          <w:rFonts w:ascii="PT Sans" w:eastAsia="Times New Roman" w:hAnsi="PT Sans" w:cs="Arial"/>
          <w:bCs/>
          <w:color w:val="141B22"/>
          <w:sz w:val="15"/>
          <w:szCs w:val="15"/>
          <w:lang w:eastAsia="ru-RU"/>
        </w:rPr>
        <w:t xml:space="preserve">Особенности микроциркуляторных преобразований в коже пораженной конечности на ранних и отдаленных этапах после ее </w:t>
      </w:r>
      <w:proofErr w:type="spellStart"/>
      <w:r w:rsidRPr="00221864">
        <w:rPr>
          <w:rFonts w:ascii="PT Sans" w:eastAsia="Times New Roman" w:hAnsi="PT Sans" w:cs="Arial"/>
          <w:bCs/>
          <w:color w:val="141B22"/>
          <w:sz w:val="15"/>
          <w:szCs w:val="15"/>
          <w:lang w:eastAsia="ru-RU"/>
        </w:rPr>
        <w:t>реваскуляризации</w:t>
      </w:r>
      <w:proofErr w:type="spellEnd"/>
      <w:r w:rsidRPr="00221864">
        <w:rPr>
          <w:rFonts w:ascii="PT Sans" w:eastAsia="Times New Roman" w:hAnsi="PT Sans" w:cs="Arial"/>
          <w:bCs/>
          <w:color w:val="141B22"/>
          <w:sz w:val="15"/>
          <w:szCs w:val="15"/>
          <w:lang w:eastAsia="ru-RU"/>
        </w:rPr>
        <w:t xml:space="preserve"> у больных </w:t>
      </w:r>
      <w:proofErr w:type="spellStart"/>
      <w:r w:rsidRPr="00221864">
        <w:rPr>
          <w:rFonts w:ascii="PT Sans" w:eastAsia="Times New Roman" w:hAnsi="PT Sans" w:cs="Arial"/>
          <w:bCs/>
          <w:color w:val="141B22"/>
          <w:sz w:val="15"/>
          <w:szCs w:val="15"/>
          <w:lang w:eastAsia="ru-RU"/>
        </w:rPr>
        <w:t>c</w:t>
      </w:r>
      <w:proofErr w:type="spellEnd"/>
      <w:r w:rsidRPr="00221864">
        <w:rPr>
          <w:rFonts w:ascii="PT Sans" w:eastAsia="Times New Roman" w:hAnsi="PT Sans" w:cs="Arial"/>
          <w:bCs/>
          <w:color w:val="141B22"/>
          <w:sz w:val="15"/>
          <w:szCs w:val="15"/>
          <w:lang w:eastAsia="ru-RU"/>
        </w:rPr>
        <w:t xml:space="preserve"> перемежающейся хромотой </w:t>
      </w:r>
    </w:p>
    <w:p w:rsidR="00221864" w:rsidRPr="00221864" w:rsidRDefault="00221864" w:rsidP="00221864">
      <w:pPr>
        <w:shd w:val="clear" w:color="auto" w:fill="FFFFFF"/>
        <w:spacing w:before="230" w:after="230" w:line="240" w:lineRule="atLeast"/>
        <w:outlineLvl w:val="0"/>
        <w:rPr>
          <w:rFonts w:ascii="Georgia" w:eastAsia="Times New Roman" w:hAnsi="Georgia" w:cs="Arial"/>
          <w:bCs/>
          <w:color w:val="303C4A"/>
          <w:kern w:val="36"/>
          <w:sz w:val="21"/>
          <w:szCs w:val="21"/>
          <w:lang w:eastAsia="ru-RU"/>
        </w:rPr>
      </w:pPr>
      <w:r w:rsidRPr="00221864">
        <w:rPr>
          <w:rFonts w:ascii="Georgia" w:eastAsia="Times New Roman" w:hAnsi="Georgia" w:cs="Arial"/>
          <w:bCs/>
          <w:color w:val="303C4A"/>
          <w:kern w:val="36"/>
          <w:sz w:val="21"/>
          <w:szCs w:val="21"/>
          <w:lang w:eastAsia="ru-RU"/>
        </w:rPr>
        <w:t xml:space="preserve">Гастроэнтерология №02 2018 - Особенности микроциркуляторных преобразований в коже пораженной конечности на ранних и отдаленных этапах после ее </w:t>
      </w:r>
      <w:proofErr w:type="spellStart"/>
      <w:r w:rsidRPr="00221864">
        <w:rPr>
          <w:rFonts w:ascii="Georgia" w:eastAsia="Times New Roman" w:hAnsi="Georgia" w:cs="Arial"/>
          <w:bCs/>
          <w:color w:val="303C4A"/>
          <w:kern w:val="36"/>
          <w:sz w:val="21"/>
          <w:szCs w:val="21"/>
          <w:lang w:eastAsia="ru-RU"/>
        </w:rPr>
        <w:t>реваскуляризации</w:t>
      </w:r>
      <w:proofErr w:type="spellEnd"/>
      <w:r w:rsidRPr="00221864">
        <w:rPr>
          <w:rFonts w:ascii="Georgia" w:eastAsia="Times New Roman" w:hAnsi="Georgia" w:cs="Arial"/>
          <w:bCs/>
          <w:color w:val="303C4A"/>
          <w:kern w:val="36"/>
          <w:sz w:val="21"/>
          <w:szCs w:val="21"/>
          <w:lang w:eastAsia="ru-RU"/>
        </w:rPr>
        <w:t xml:space="preserve"> у больных </w:t>
      </w:r>
      <w:proofErr w:type="spellStart"/>
      <w:r w:rsidRPr="00221864">
        <w:rPr>
          <w:rFonts w:ascii="Georgia" w:eastAsia="Times New Roman" w:hAnsi="Georgia" w:cs="Arial"/>
          <w:bCs/>
          <w:color w:val="303C4A"/>
          <w:kern w:val="36"/>
          <w:sz w:val="21"/>
          <w:szCs w:val="21"/>
          <w:lang w:eastAsia="ru-RU"/>
        </w:rPr>
        <w:t>c</w:t>
      </w:r>
      <w:proofErr w:type="spellEnd"/>
      <w:r w:rsidRPr="00221864">
        <w:rPr>
          <w:rFonts w:ascii="Georgia" w:eastAsia="Times New Roman" w:hAnsi="Georgia" w:cs="Arial"/>
          <w:bCs/>
          <w:color w:val="303C4A"/>
          <w:kern w:val="36"/>
          <w:sz w:val="21"/>
          <w:szCs w:val="21"/>
          <w:lang w:eastAsia="ru-RU"/>
        </w:rPr>
        <w:t xml:space="preserve"> перемежающейся хромотой</w:t>
      </w:r>
    </w:p>
    <w:p w:rsidR="00221864" w:rsidRPr="00221864" w:rsidRDefault="00221864" w:rsidP="00221864">
      <w:pPr>
        <w:shd w:val="clear" w:color="auto" w:fill="FFFFFF"/>
        <w:spacing w:after="154" w:line="240" w:lineRule="atLeast"/>
        <w:rPr>
          <w:rFonts w:ascii="PT Sans" w:eastAsia="Times New Roman" w:hAnsi="PT Sans" w:cs="Arial"/>
          <w:b w:val="0"/>
          <w:color w:val="636C75"/>
          <w:sz w:val="10"/>
          <w:szCs w:val="10"/>
          <w:lang w:eastAsia="ru-RU"/>
        </w:rPr>
      </w:pPr>
      <w:proofErr w:type="spellStart"/>
      <w:r w:rsidRPr="00221864">
        <w:rPr>
          <w:rFonts w:ascii="PT Sans" w:eastAsia="Times New Roman" w:hAnsi="PT Sans" w:cs="Arial"/>
          <w:b w:val="0"/>
          <w:color w:val="636C75"/>
          <w:sz w:val="10"/>
          <w:szCs w:val="10"/>
          <w:lang w:eastAsia="ru-RU"/>
        </w:rPr>
        <w:t>Автор</w:t>
      </w:r>
      <w:proofErr w:type="gramStart"/>
      <w:r w:rsidRPr="00221864">
        <w:rPr>
          <w:rFonts w:ascii="PT Sans" w:eastAsia="Times New Roman" w:hAnsi="PT Sans" w:cs="Arial"/>
          <w:b w:val="0"/>
          <w:color w:val="636C75"/>
          <w:sz w:val="10"/>
          <w:szCs w:val="10"/>
          <w:lang w:eastAsia="ru-RU"/>
        </w:rPr>
        <w:t>:А</w:t>
      </w:r>
      <w:proofErr w:type="gramEnd"/>
      <w:r w:rsidRPr="00221864">
        <w:rPr>
          <w:rFonts w:ascii="PT Sans" w:eastAsia="Times New Roman" w:hAnsi="PT Sans" w:cs="Arial"/>
          <w:b w:val="0"/>
          <w:color w:val="636C75"/>
          <w:sz w:val="10"/>
          <w:szCs w:val="10"/>
          <w:lang w:eastAsia="ru-RU"/>
        </w:rPr>
        <w:t>.П.Васильев</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Н.Н.Стрельцова</w:t>
      </w:r>
      <w:proofErr w:type="spellEnd"/>
      <w:r w:rsidRPr="00221864">
        <w:rPr>
          <w:rFonts w:ascii="PT Sans" w:eastAsia="Times New Roman" w:hAnsi="PT Sans" w:cs="Arial"/>
          <w:b w:val="0"/>
          <w:color w:val="636C75"/>
          <w:sz w:val="10"/>
          <w:szCs w:val="10"/>
          <w:lang w:eastAsia="ru-RU"/>
        </w:rPr>
        <w:t>, И.С.Бессонов</w:t>
      </w:r>
      <w:r w:rsidRPr="00221864">
        <w:rPr>
          <w:rFonts w:ascii="PT Sans" w:eastAsia="Times New Roman" w:hAnsi="PT Sans" w:cs="Arial"/>
          <w:b w:val="0"/>
          <w:color w:val="636C75"/>
          <w:sz w:val="10"/>
          <w:szCs w:val="10"/>
          <w:lang w:eastAsia="ru-RU"/>
        </w:rPr>
        <w:sym w:font="Symbol" w:char="F02A"/>
      </w:r>
      <w:r w:rsidRPr="00221864">
        <w:rPr>
          <w:rFonts w:ascii="PT Sans" w:eastAsia="Times New Roman" w:hAnsi="PT Sans" w:cs="Arial"/>
          <w:b w:val="0"/>
          <w:color w:val="636C75"/>
          <w:sz w:val="10"/>
          <w:szCs w:val="10"/>
          <w:lang w:eastAsia="ru-RU"/>
        </w:rPr>
        <w:t xml:space="preserve"> </w:t>
      </w:r>
    </w:p>
    <w:p w:rsidR="00221864" w:rsidRPr="00221864" w:rsidRDefault="00221864" w:rsidP="00221864">
      <w:pPr>
        <w:shd w:val="clear" w:color="auto" w:fill="FFFFFF"/>
        <w:spacing w:after="154" w:line="240" w:lineRule="atLeast"/>
        <w:rPr>
          <w:rFonts w:ascii="PT Sans" w:eastAsia="Times New Roman" w:hAnsi="PT Sans" w:cs="Arial"/>
          <w:b w:val="0"/>
          <w:color w:val="636C75"/>
          <w:sz w:val="10"/>
          <w:szCs w:val="10"/>
          <w:lang w:eastAsia="ru-RU"/>
        </w:rPr>
      </w:pPr>
      <w:r w:rsidRPr="00221864">
        <w:rPr>
          <w:rFonts w:ascii="PT Sans" w:eastAsia="Times New Roman" w:hAnsi="PT Sans" w:cs="Arial"/>
          <w:b w:val="0"/>
          <w:color w:val="636C75"/>
          <w:sz w:val="10"/>
          <w:szCs w:val="10"/>
          <w:lang w:eastAsia="ru-RU"/>
        </w:rPr>
        <w:t>Номера страниц в выпуске:65-69</w:t>
      </w:r>
    </w:p>
    <w:p w:rsidR="00221864" w:rsidRPr="00221864" w:rsidRDefault="00221864" w:rsidP="00221864">
      <w:pPr>
        <w:shd w:val="clear" w:color="auto" w:fill="FFFFFF"/>
        <w:spacing w:after="67" w:line="240" w:lineRule="atLeast"/>
        <w:rPr>
          <w:rFonts w:ascii="PT Sans" w:eastAsia="Times New Roman" w:hAnsi="PT Sans" w:cs="Arial"/>
          <w:b w:val="0"/>
          <w:color w:val="141B22"/>
          <w:sz w:val="10"/>
          <w:szCs w:val="10"/>
          <w:lang w:eastAsia="ru-RU"/>
        </w:rPr>
      </w:pPr>
      <w:r w:rsidRPr="00221864">
        <w:rPr>
          <w:rFonts w:ascii="PT Sans" w:eastAsia="Times New Roman" w:hAnsi="PT Sans" w:cs="Arial"/>
          <w:bCs/>
          <w:color w:val="141B22"/>
          <w:sz w:val="10"/>
          <w:szCs w:val="10"/>
          <w:shd w:val="clear" w:color="auto" w:fill="FFFFFF"/>
          <w:lang w:eastAsia="ru-RU"/>
        </w:rPr>
        <w:t xml:space="preserve">Для </w:t>
      </w:r>
      <w:proofErr w:type="spellStart"/>
      <w:r w:rsidRPr="00221864">
        <w:rPr>
          <w:rFonts w:ascii="PT Sans" w:eastAsia="Times New Roman" w:hAnsi="PT Sans" w:cs="Arial"/>
          <w:bCs/>
          <w:color w:val="141B22"/>
          <w:sz w:val="10"/>
          <w:szCs w:val="10"/>
          <w:shd w:val="clear" w:color="auto" w:fill="FFFFFF"/>
          <w:lang w:eastAsia="ru-RU"/>
        </w:rPr>
        <w:t>цитирования</w:t>
      </w:r>
      <w:r w:rsidRPr="00221864">
        <w:rPr>
          <w:rFonts w:ascii="PT Sans" w:eastAsia="Times New Roman" w:hAnsi="PT Sans" w:cs="Arial"/>
          <w:b w:val="0"/>
          <w:color w:val="005FB0"/>
          <w:sz w:val="10"/>
          <w:szCs w:val="10"/>
          <w:shd w:val="clear" w:color="auto" w:fill="FFFFFF"/>
          <w:lang w:eastAsia="ru-RU"/>
        </w:rPr>
        <w:t>Скрыть</w:t>
      </w:r>
      <w:proofErr w:type="spellEnd"/>
      <w:r w:rsidRPr="00221864">
        <w:rPr>
          <w:rFonts w:ascii="PT Sans" w:eastAsia="Times New Roman" w:hAnsi="PT Sans" w:cs="Arial"/>
          <w:b w:val="0"/>
          <w:color w:val="005FB0"/>
          <w:sz w:val="10"/>
          <w:szCs w:val="10"/>
          <w:shd w:val="clear" w:color="auto" w:fill="FFFFFF"/>
          <w:lang w:eastAsia="ru-RU"/>
        </w:rPr>
        <w:t xml:space="preserve"> список</w:t>
      </w:r>
    </w:p>
    <w:p w:rsidR="00221864" w:rsidRPr="00221864" w:rsidRDefault="00221864" w:rsidP="00221864">
      <w:pPr>
        <w:shd w:val="clear" w:color="auto" w:fill="F2F2F2"/>
        <w:spacing w:line="240" w:lineRule="atLeast"/>
        <w:rPr>
          <w:rFonts w:ascii="PT Sans" w:eastAsia="Times New Roman" w:hAnsi="PT Sans" w:cs="Arial"/>
          <w:b w:val="0"/>
          <w:color w:val="636C75"/>
          <w:sz w:val="10"/>
          <w:szCs w:val="10"/>
          <w:lang w:eastAsia="ru-RU"/>
        </w:rPr>
      </w:pPr>
      <w:r w:rsidRPr="00221864">
        <w:rPr>
          <w:rFonts w:ascii="PT Sans" w:eastAsia="Times New Roman" w:hAnsi="PT Sans" w:cs="Arial"/>
          <w:b w:val="0"/>
          <w:color w:val="636C75"/>
          <w:sz w:val="10"/>
          <w:szCs w:val="10"/>
          <w:lang w:eastAsia="ru-RU"/>
        </w:rPr>
        <w:t xml:space="preserve">А.П.Васильев, </w:t>
      </w:r>
      <w:proofErr w:type="spellStart"/>
      <w:r w:rsidRPr="00221864">
        <w:rPr>
          <w:rFonts w:ascii="PT Sans" w:eastAsia="Times New Roman" w:hAnsi="PT Sans" w:cs="Arial"/>
          <w:b w:val="0"/>
          <w:color w:val="636C75"/>
          <w:sz w:val="10"/>
          <w:szCs w:val="10"/>
          <w:lang w:eastAsia="ru-RU"/>
        </w:rPr>
        <w:t>Н.Н.Стрельцова</w:t>
      </w:r>
      <w:proofErr w:type="spellEnd"/>
      <w:r w:rsidRPr="00221864">
        <w:rPr>
          <w:rFonts w:ascii="PT Sans" w:eastAsia="Times New Roman" w:hAnsi="PT Sans" w:cs="Arial"/>
          <w:b w:val="0"/>
          <w:color w:val="636C75"/>
          <w:sz w:val="10"/>
          <w:szCs w:val="10"/>
          <w:lang w:eastAsia="ru-RU"/>
        </w:rPr>
        <w:t>, И.С.Бессонов</w:t>
      </w:r>
      <w:r w:rsidRPr="00221864">
        <w:rPr>
          <w:rFonts w:ascii="PT Sans" w:eastAsia="Times New Roman" w:hAnsi="PT Sans" w:cs="Arial"/>
          <w:b w:val="0"/>
          <w:color w:val="636C75"/>
          <w:sz w:val="10"/>
          <w:szCs w:val="10"/>
          <w:lang w:eastAsia="ru-RU"/>
        </w:rPr>
        <w:sym w:font="Symbol" w:char="F02A"/>
      </w:r>
      <w:proofErr w:type="gramStart"/>
      <w:r w:rsidRPr="00221864">
        <w:rPr>
          <w:rFonts w:ascii="PT Sans" w:eastAsia="Times New Roman" w:hAnsi="PT Sans" w:cs="Arial"/>
          <w:b w:val="0"/>
          <w:color w:val="636C75"/>
          <w:sz w:val="10"/>
          <w:szCs w:val="10"/>
          <w:lang w:eastAsia="ru-RU"/>
        </w:rPr>
        <w:t xml:space="preserve"> .</w:t>
      </w:r>
      <w:proofErr w:type="gramEnd"/>
      <w:r w:rsidRPr="00221864">
        <w:rPr>
          <w:rFonts w:ascii="PT Sans" w:eastAsia="Times New Roman" w:hAnsi="PT Sans" w:cs="Arial"/>
          <w:b w:val="0"/>
          <w:color w:val="636C75"/>
          <w:sz w:val="10"/>
          <w:szCs w:val="10"/>
          <w:lang w:eastAsia="ru-RU"/>
        </w:rPr>
        <w:t xml:space="preserve"> Особенности микроциркуляторных преобразований в коже пораженной конечности на ранних и отдаленных этапах после ее </w:t>
      </w:r>
      <w:proofErr w:type="spellStart"/>
      <w:r w:rsidRPr="00221864">
        <w:rPr>
          <w:rFonts w:ascii="PT Sans" w:eastAsia="Times New Roman" w:hAnsi="PT Sans" w:cs="Arial"/>
          <w:b w:val="0"/>
          <w:color w:val="636C75"/>
          <w:sz w:val="10"/>
          <w:szCs w:val="10"/>
          <w:lang w:eastAsia="ru-RU"/>
        </w:rPr>
        <w:t>реваскуляризации</w:t>
      </w:r>
      <w:proofErr w:type="spellEnd"/>
      <w:r w:rsidRPr="00221864">
        <w:rPr>
          <w:rFonts w:ascii="PT Sans" w:eastAsia="Times New Roman" w:hAnsi="PT Sans" w:cs="Arial"/>
          <w:b w:val="0"/>
          <w:color w:val="636C75"/>
          <w:sz w:val="10"/>
          <w:szCs w:val="10"/>
          <w:lang w:eastAsia="ru-RU"/>
        </w:rPr>
        <w:t xml:space="preserve"> у больных </w:t>
      </w:r>
      <w:proofErr w:type="spellStart"/>
      <w:r w:rsidRPr="00221864">
        <w:rPr>
          <w:rFonts w:ascii="PT Sans" w:eastAsia="Times New Roman" w:hAnsi="PT Sans" w:cs="Arial"/>
          <w:b w:val="0"/>
          <w:color w:val="636C75"/>
          <w:sz w:val="10"/>
          <w:szCs w:val="10"/>
          <w:lang w:eastAsia="ru-RU"/>
        </w:rPr>
        <w:t>c</w:t>
      </w:r>
      <w:proofErr w:type="spellEnd"/>
      <w:r w:rsidRPr="00221864">
        <w:rPr>
          <w:rFonts w:ascii="PT Sans" w:eastAsia="Times New Roman" w:hAnsi="PT Sans" w:cs="Arial"/>
          <w:b w:val="0"/>
          <w:color w:val="636C75"/>
          <w:sz w:val="10"/>
          <w:szCs w:val="10"/>
          <w:lang w:eastAsia="ru-RU"/>
        </w:rPr>
        <w:t xml:space="preserve"> перемежающейся хромотой. </w:t>
      </w:r>
      <w:proofErr w:type="spellStart"/>
      <w:r w:rsidRPr="00221864">
        <w:rPr>
          <w:rFonts w:ascii="PT Sans" w:eastAsia="Times New Roman" w:hAnsi="PT Sans" w:cs="Arial"/>
          <w:b w:val="0"/>
          <w:color w:val="636C75"/>
          <w:sz w:val="10"/>
          <w:szCs w:val="10"/>
          <w:lang w:eastAsia="ru-RU"/>
        </w:rPr>
        <w:t>Consilium</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Medicum</w:t>
      </w:r>
      <w:proofErr w:type="spellEnd"/>
      <w:r w:rsidRPr="00221864">
        <w:rPr>
          <w:rFonts w:ascii="PT Sans" w:eastAsia="Times New Roman" w:hAnsi="PT Sans" w:cs="Arial"/>
          <w:b w:val="0"/>
          <w:color w:val="636C75"/>
          <w:sz w:val="10"/>
          <w:szCs w:val="10"/>
          <w:lang w:eastAsia="ru-RU"/>
        </w:rPr>
        <w:t xml:space="preserve">. Гастроэнтерология | Хирургия | Интенсивная терапия. (Прил.) 2018; 02: 65-69 </w:t>
      </w:r>
    </w:p>
    <w:p w:rsidR="00221864" w:rsidRPr="00221864" w:rsidRDefault="00221864" w:rsidP="00221864">
      <w:pPr>
        <w:shd w:val="clear" w:color="auto" w:fill="FFFFFF"/>
        <w:spacing w:after="0" w:line="240" w:lineRule="atLeast"/>
        <w:rPr>
          <w:rFonts w:ascii="PT Sans" w:eastAsia="Times New Roman" w:hAnsi="PT Sans" w:cs="Arial"/>
          <w:b w:val="0"/>
          <w:color w:val="141B22"/>
          <w:sz w:val="10"/>
          <w:szCs w:val="10"/>
          <w:lang w:val="en-US" w:eastAsia="ru-RU"/>
        </w:rPr>
      </w:pPr>
      <w:r w:rsidRPr="00221864">
        <w:rPr>
          <w:rFonts w:ascii="PT Sans" w:eastAsia="Times New Roman" w:hAnsi="PT Sans" w:cs="Arial"/>
          <w:bCs/>
          <w:color w:val="141B22"/>
          <w:sz w:val="10"/>
          <w:szCs w:val="10"/>
          <w:lang w:eastAsia="ru-RU"/>
        </w:rPr>
        <w:t>Введение</w:t>
      </w:r>
      <w:r w:rsidRPr="00221864">
        <w:rPr>
          <w:rFonts w:ascii="PT Sans" w:eastAsia="Times New Roman" w:hAnsi="PT Sans" w:cs="Arial"/>
          <w:b w:val="0"/>
          <w:color w:val="141B22"/>
          <w:sz w:val="10"/>
          <w:szCs w:val="10"/>
          <w:lang w:eastAsia="ru-RU"/>
        </w:rPr>
        <w:t>. Проблема атеросклеротического поражения артерий нижних конечностей с развитием синдрома перемежающейся хромоты (ПХ) остается актуальной. Несмотря на то, что основным методом лечения больных с ПХ II</w:t>
      </w:r>
      <w:proofErr w:type="gramStart"/>
      <w:r w:rsidRPr="00221864">
        <w:rPr>
          <w:rFonts w:ascii="PT Sans" w:eastAsia="Times New Roman" w:hAnsi="PT Sans" w:cs="Arial"/>
          <w:b w:val="0"/>
          <w:color w:val="141B22"/>
          <w:sz w:val="10"/>
          <w:szCs w:val="10"/>
          <w:lang w:eastAsia="ru-RU"/>
        </w:rPr>
        <w:t>Б</w:t>
      </w:r>
      <w:proofErr w:type="gramEnd"/>
      <w:r w:rsidRPr="00221864">
        <w:rPr>
          <w:rFonts w:ascii="PT Sans" w:eastAsia="Times New Roman" w:hAnsi="PT Sans" w:cs="Arial"/>
          <w:b w:val="0"/>
          <w:color w:val="141B22"/>
          <w:sz w:val="10"/>
          <w:szCs w:val="10"/>
          <w:lang w:eastAsia="ru-RU"/>
        </w:rPr>
        <w:t xml:space="preserve"> стадии является восстановление кровотока в конечности, прогноз заболевания во многом определяется состоянием тканевого микрокровотока.</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Цель исследования</w:t>
      </w:r>
      <w:r w:rsidRPr="00221864">
        <w:rPr>
          <w:rFonts w:ascii="PT Sans" w:eastAsia="Times New Roman" w:hAnsi="PT Sans" w:cs="Arial"/>
          <w:b w:val="0"/>
          <w:color w:val="141B22"/>
          <w:sz w:val="10"/>
          <w:szCs w:val="10"/>
          <w:lang w:eastAsia="ru-RU"/>
        </w:rPr>
        <w:t xml:space="preserve"> – изучить особенности микроциркуляторных преобразований в коже пораженной конечности на ранних и отдаленных этапах после ее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у больных с ПХ.</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Материал и методы</w:t>
      </w:r>
      <w:r w:rsidRPr="00221864">
        <w:rPr>
          <w:rFonts w:ascii="PT Sans" w:eastAsia="Times New Roman" w:hAnsi="PT Sans" w:cs="Arial"/>
          <w:b w:val="0"/>
          <w:color w:val="141B22"/>
          <w:sz w:val="10"/>
          <w:szCs w:val="10"/>
          <w:lang w:eastAsia="ru-RU"/>
        </w:rPr>
        <w:t>. Исследованы 43 мужчины с ПХ II</w:t>
      </w:r>
      <w:proofErr w:type="gramStart"/>
      <w:r w:rsidRPr="00221864">
        <w:rPr>
          <w:rFonts w:ascii="PT Sans" w:eastAsia="Times New Roman" w:hAnsi="PT Sans" w:cs="Arial"/>
          <w:b w:val="0"/>
          <w:color w:val="141B22"/>
          <w:sz w:val="10"/>
          <w:szCs w:val="10"/>
          <w:lang w:eastAsia="ru-RU"/>
        </w:rPr>
        <w:t>Б</w:t>
      </w:r>
      <w:proofErr w:type="gramEnd"/>
      <w:r w:rsidRPr="00221864">
        <w:rPr>
          <w:rFonts w:ascii="PT Sans" w:eastAsia="Times New Roman" w:hAnsi="PT Sans" w:cs="Arial"/>
          <w:b w:val="0"/>
          <w:color w:val="141B22"/>
          <w:sz w:val="10"/>
          <w:szCs w:val="10"/>
          <w:lang w:eastAsia="ru-RU"/>
        </w:rPr>
        <w:t xml:space="preserve"> стадии с </w:t>
      </w:r>
      <w:proofErr w:type="spellStart"/>
      <w:r w:rsidRPr="00221864">
        <w:rPr>
          <w:rFonts w:ascii="PT Sans" w:eastAsia="Times New Roman" w:hAnsi="PT Sans" w:cs="Arial"/>
          <w:b w:val="0"/>
          <w:color w:val="141B22"/>
          <w:sz w:val="10"/>
          <w:szCs w:val="10"/>
          <w:lang w:eastAsia="ru-RU"/>
        </w:rPr>
        <w:t>лодыжечно-плечевым</w:t>
      </w:r>
      <w:proofErr w:type="spellEnd"/>
      <w:r w:rsidRPr="00221864">
        <w:rPr>
          <w:rFonts w:ascii="PT Sans" w:eastAsia="Times New Roman" w:hAnsi="PT Sans" w:cs="Arial"/>
          <w:b w:val="0"/>
          <w:color w:val="141B22"/>
          <w:sz w:val="10"/>
          <w:szCs w:val="10"/>
          <w:lang w:eastAsia="ru-RU"/>
        </w:rPr>
        <w:t xml:space="preserve"> индексом (ЛПИ)≤0,85 и 17 здоровых лиц. У всех исследуемых на исходном этапе, кроме того, у больных через 1 </w:t>
      </w:r>
      <w:proofErr w:type="spellStart"/>
      <w:r w:rsidRPr="00221864">
        <w:rPr>
          <w:rFonts w:ascii="PT Sans" w:eastAsia="Times New Roman" w:hAnsi="PT Sans" w:cs="Arial"/>
          <w:b w:val="0"/>
          <w:color w:val="141B22"/>
          <w:sz w:val="10"/>
          <w:szCs w:val="10"/>
          <w:lang w:eastAsia="ru-RU"/>
        </w:rPr>
        <w:t>сут</w:t>
      </w:r>
      <w:proofErr w:type="spellEnd"/>
      <w:r w:rsidRPr="00221864">
        <w:rPr>
          <w:rFonts w:ascii="PT Sans" w:eastAsia="Times New Roman" w:hAnsi="PT Sans" w:cs="Arial"/>
          <w:b w:val="0"/>
          <w:color w:val="141B22"/>
          <w:sz w:val="10"/>
          <w:szCs w:val="10"/>
          <w:lang w:eastAsia="ru-RU"/>
        </w:rPr>
        <w:t xml:space="preserve">, а у 37 пациентов и через 1 </w:t>
      </w:r>
      <w:proofErr w:type="spellStart"/>
      <w:proofErr w:type="gramStart"/>
      <w:r w:rsidRPr="00221864">
        <w:rPr>
          <w:rFonts w:ascii="PT Sans" w:eastAsia="Times New Roman" w:hAnsi="PT Sans" w:cs="Arial"/>
          <w:b w:val="0"/>
          <w:color w:val="141B22"/>
          <w:sz w:val="10"/>
          <w:szCs w:val="10"/>
          <w:lang w:eastAsia="ru-RU"/>
        </w:rPr>
        <w:t>мес</w:t>
      </w:r>
      <w:proofErr w:type="spellEnd"/>
      <w:proofErr w:type="gramEnd"/>
      <w:r w:rsidRPr="00221864">
        <w:rPr>
          <w:rFonts w:ascii="PT Sans" w:eastAsia="Times New Roman" w:hAnsi="PT Sans" w:cs="Arial"/>
          <w:b w:val="0"/>
          <w:color w:val="141B22"/>
          <w:sz w:val="10"/>
          <w:szCs w:val="10"/>
          <w:lang w:eastAsia="ru-RU"/>
        </w:rPr>
        <w:t xml:space="preserve"> после восстановления кровотока в конечности изучали в ней </w:t>
      </w:r>
      <w:proofErr w:type="spellStart"/>
      <w:r w:rsidRPr="00221864">
        <w:rPr>
          <w:rFonts w:ascii="PT Sans" w:eastAsia="Times New Roman" w:hAnsi="PT Sans" w:cs="Arial"/>
          <w:b w:val="0"/>
          <w:color w:val="141B22"/>
          <w:sz w:val="10"/>
          <w:szCs w:val="10"/>
          <w:lang w:eastAsia="ru-RU"/>
        </w:rPr>
        <w:t>микроциркуляцию</w:t>
      </w:r>
      <w:proofErr w:type="spellEnd"/>
      <w:r w:rsidRPr="00221864">
        <w:rPr>
          <w:rFonts w:ascii="PT Sans" w:eastAsia="Times New Roman" w:hAnsi="PT Sans" w:cs="Arial"/>
          <w:b w:val="0"/>
          <w:color w:val="141B22"/>
          <w:sz w:val="10"/>
          <w:szCs w:val="10"/>
          <w:lang w:eastAsia="ru-RU"/>
        </w:rPr>
        <w:t xml:space="preserve"> (МЦ) методом лазерной допплеровской флоуметрии (ЛДФ).</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Результаты</w:t>
      </w:r>
      <w:r w:rsidRPr="00221864">
        <w:rPr>
          <w:rFonts w:ascii="PT Sans" w:eastAsia="Times New Roman" w:hAnsi="PT Sans" w:cs="Arial"/>
          <w:b w:val="0"/>
          <w:color w:val="141B22"/>
          <w:sz w:val="10"/>
          <w:szCs w:val="10"/>
          <w:lang w:eastAsia="ru-RU"/>
        </w:rPr>
        <w:t xml:space="preserve">. Через 1 </w:t>
      </w:r>
      <w:proofErr w:type="spellStart"/>
      <w:r w:rsidRPr="00221864">
        <w:rPr>
          <w:rFonts w:ascii="PT Sans" w:eastAsia="Times New Roman" w:hAnsi="PT Sans" w:cs="Arial"/>
          <w:b w:val="0"/>
          <w:color w:val="141B22"/>
          <w:sz w:val="10"/>
          <w:szCs w:val="10"/>
          <w:lang w:eastAsia="ru-RU"/>
        </w:rPr>
        <w:t>сут</w:t>
      </w:r>
      <w:proofErr w:type="spellEnd"/>
      <w:r w:rsidRPr="00221864">
        <w:rPr>
          <w:rFonts w:ascii="PT Sans" w:eastAsia="Times New Roman" w:hAnsi="PT Sans" w:cs="Arial"/>
          <w:b w:val="0"/>
          <w:color w:val="141B22"/>
          <w:sz w:val="10"/>
          <w:szCs w:val="10"/>
          <w:lang w:eastAsia="ru-RU"/>
        </w:rPr>
        <w:t xml:space="preserve"> после восстановления кровотока в конечности установлена лишь тенденция к нормализации некоторых параметров ЛДФ. Спустя месяц вместе с ростом ЛПИ наблюдалась статистически значимая оптимизация регуляторных механизмов МЦ: восстановление нейрогенного контроля сосудистого тонуса, уменьшение </w:t>
      </w:r>
      <w:proofErr w:type="spellStart"/>
      <w:r w:rsidRPr="00221864">
        <w:rPr>
          <w:rFonts w:ascii="PT Sans" w:eastAsia="Times New Roman" w:hAnsi="PT Sans" w:cs="Arial"/>
          <w:b w:val="0"/>
          <w:color w:val="141B22"/>
          <w:sz w:val="10"/>
          <w:szCs w:val="10"/>
          <w:lang w:eastAsia="ru-RU"/>
        </w:rPr>
        <w:t>констрикции</w:t>
      </w:r>
      <w:proofErr w:type="spellEnd"/>
      <w:r w:rsidRPr="00221864">
        <w:rPr>
          <w:rFonts w:ascii="PT Sans" w:eastAsia="Times New Roman" w:hAnsi="PT Sans" w:cs="Arial"/>
          <w:b w:val="0"/>
          <w:color w:val="141B22"/>
          <w:sz w:val="10"/>
          <w:szCs w:val="10"/>
          <w:lang w:eastAsia="ru-RU"/>
        </w:rPr>
        <w:t xml:space="preserve"> прекапилляров с увеличением нутритивного кровотока. Установлены также существенный рост резерва МЦ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=0,039) и ограничение шунтирования крови (р=0,028).</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Заключение</w:t>
      </w:r>
      <w:r w:rsidRPr="00221864">
        <w:rPr>
          <w:rFonts w:ascii="PT Sans" w:eastAsia="Times New Roman" w:hAnsi="PT Sans" w:cs="Arial"/>
          <w:b w:val="0"/>
          <w:color w:val="141B22"/>
          <w:sz w:val="10"/>
          <w:szCs w:val="10"/>
          <w:lang w:eastAsia="ru-RU"/>
        </w:rPr>
        <w:t xml:space="preserve">. Отчетливые признаки нормализации регуляторных механизмов МЦ и ликвидации </w:t>
      </w:r>
      <w:proofErr w:type="spellStart"/>
      <w:r w:rsidRPr="00221864">
        <w:rPr>
          <w:rFonts w:ascii="PT Sans" w:eastAsia="Times New Roman" w:hAnsi="PT Sans" w:cs="Arial"/>
          <w:b w:val="0"/>
          <w:color w:val="141B22"/>
          <w:sz w:val="10"/>
          <w:szCs w:val="10"/>
          <w:lang w:eastAsia="ru-RU"/>
        </w:rPr>
        <w:t>спастико-атонического</w:t>
      </w:r>
      <w:proofErr w:type="spellEnd"/>
      <w:r w:rsidRPr="00221864">
        <w:rPr>
          <w:rFonts w:ascii="PT Sans" w:eastAsia="Times New Roman" w:hAnsi="PT Sans" w:cs="Arial"/>
          <w:b w:val="0"/>
          <w:color w:val="141B22"/>
          <w:sz w:val="10"/>
          <w:szCs w:val="10"/>
          <w:lang w:eastAsia="ru-RU"/>
        </w:rPr>
        <w:t xml:space="preserve"> состояния микрососудов наблюдаются спустя 1 </w:t>
      </w:r>
      <w:proofErr w:type="spellStart"/>
      <w:proofErr w:type="gramStart"/>
      <w:r w:rsidRPr="00221864">
        <w:rPr>
          <w:rFonts w:ascii="PT Sans" w:eastAsia="Times New Roman" w:hAnsi="PT Sans" w:cs="Arial"/>
          <w:b w:val="0"/>
          <w:color w:val="141B22"/>
          <w:sz w:val="10"/>
          <w:szCs w:val="10"/>
          <w:lang w:eastAsia="ru-RU"/>
        </w:rPr>
        <w:t>мес</w:t>
      </w:r>
      <w:proofErr w:type="spellEnd"/>
      <w:proofErr w:type="gramEnd"/>
      <w:r w:rsidRPr="00221864">
        <w:rPr>
          <w:rFonts w:ascii="PT Sans" w:eastAsia="Times New Roman" w:hAnsi="PT Sans" w:cs="Arial"/>
          <w:b w:val="0"/>
          <w:color w:val="141B22"/>
          <w:sz w:val="10"/>
          <w:szCs w:val="10"/>
          <w:lang w:eastAsia="ru-RU"/>
        </w:rPr>
        <w:t xml:space="preserve"> после </w:t>
      </w:r>
      <w:proofErr w:type="spellStart"/>
      <w:r w:rsidRPr="00221864">
        <w:rPr>
          <w:rFonts w:ascii="PT Sans" w:eastAsia="Times New Roman" w:hAnsi="PT Sans" w:cs="Arial"/>
          <w:b w:val="0"/>
          <w:color w:val="141B22"/>
          <w:sz w:val="10"/>
          <w:szCs w:val="10"/>
          <w:lang w:eastAsia="ru-RU"/>
        </w:rPr>
        <w:t>эндоваскулярной</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конечности у больных с ПХ.</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Ключевые слова</w:t>
      </w:r>
      <w:r w:rsidRPr="00221864">
        <w:rPr>
          <w:rFonts w:ascii="PT Sans" w:eastAsia="Times New Roman" w:hAnsi="PT Sans" w:cs="Arial"/>
          <w:b w:val="0"/>
          <w:color w:val="141B22"/>
          <w:sz w:val="10"/>
          <w:szCs w:val="10"/>
          <w:lang w:eastAsia="ru-RU"/>
        </w:rPr>
        <w:t>: атеросклероз артерий нижних конечностей, перемежающаяся хромота, микроциркуляция, эндоваскулярная реваскуляризация.</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Для цитирования</w:t>
      </w:r>
      <w:r w:rsidRPr="00221864">
        <w:rPr>
          <w:rFonts w:ascii="PT Sans" w:eastAsia="Times New Roman" w:hAnsi="PT Sans" w:cs="Arial"/>
          <w:b w:val="0"/>
          <w:color w:val="141B22"/>
          <w:sz w:val="10"/>
          <w:szCs w:val="10"/>
          <w:lang w:eastAsia="ru-RU"/>
        </w:rPr>
        <w:t xml:space="preserve">: Васильев А.П., Стрельцова Н.Н., Бессонов И.С. Особенности микроциркуляторных преобразований в коже пораженной конечности на ранних и отдаленных этапах после ее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у больных </w:t>
      </w:r>
      <w:proofErr w:type="spellStart"/>
      <w:r w:rsidRPr="00221864">
        <w:rPr>
          <w:rFonts w:ascii="PT Sans" w:eastAsia="Times New Roman" w:hAnsi="PT Sans" w:cs="Arial"/>
          <w:b w:val="0"/>
          <w:color w:val="141B22"/>
          <w:sz w:val="10"/>
          <w:szCs w:val="10"/>
          <w:lang w:eastAsia="ru-RU"/>
        </w:rPr>
        <w:t>c</w:t>
      </w:r>
      <w:proofErr w:type="spellEnd"/>
      <w:r w:rsidRPr="00221864">
        <w:rPr>
          <w:rFonts w:ascii="PT Sans" w:eastAsia="Times New Roman" w:hAnsi="PT Sans" w:cs="Arial"/>
          <w:b w:val="0"/>
          <w:color w:val="141B22"/>
          <w:sz w:val="10"/>
          <w:szCs w:val="10"/>
          <w:lang w:eastAsia="ru-RU"/>
        </w:rPr>
        <w:t xml:space="preserve"> перемежающейся хромотой. Гастроэнтерология</w:t>
      </w:r>
      <w:r w:rsidRPr="00221864">
        <w:rPr>
          <w:rFonts w:ascii="PT Sans" w:eastAsia="Times New Roman" w:hAnsi="PT Sans" w:cs="Arial"/>
          <w:b w:val="0"/>
          <w:color w:val="141B22"/>
          <w:sz w:val="10"/>
          <w:szCs w:val="10"/>
          <w:lang w:val="en-US" w:eastAsia="ru-RU"/>
        </w:rPr>
        <w:t xml:space="preserve">. </w:t>
      </w:r>
      <w:r w:rsidRPr="00221864">
        <w:rPr>
          <w:rFonts w:ascii="PT Sans" w:eastAsia="Times New Roman" w:hAnsi="PT Sans" w:cs="Arial"/>
          <w:b w:val="0"/>
          <w:color w:val="141B22"/>
          <w:sz w:val="10"/>
          <w:szCs w:val="10"/>
          <w:lang w:eastAsia="ru-RU"/>
        </w:rPr>
        <w:t>Хирургия</w:t>
      </w:r>
      <w:r w:rsidRPr="00221864">
        <w:rPr>
          <w:rFonts w:ascii="PT Sans" w:eastAsia="Times New Roman" w:hAnsi="PT Sans" w:cs="Arial"/>
          <w:b w:val="0"/>
          <w:color w:val="141B22"/>
          <w:sz w:val="10"/>
          <w:szCs w:val="10"/>
          <w:lang w:val="en-US" w:eastAsia="ru-RU"/>
        </w:rPr>
        <w:t xml:space="preserve">. </w:t>
      </w:r>
      <w:r w:rsidRPr="00221864">
        <w:rPr>
          <w:rFonts w:ascii="PT Sans" w:eastAsia="Times New Roman" w:hAnsi="PT Sans" w:cs="Arial"/>
          <w:b w:val="0"/>
          <w:color w:val="141B22"/>
          <w:sz w:val="10"/>
          <w:szCs w:val="10"/>
          <w:lang w:eastAsia="ru-RU"/>
        </w:rPr>
        <w:t>Интенсивная</w:t>
      </w:r>
      <w:r w:rsidRPr="00221864">
        <w:rPr>
          <w:rFonts w:ascii="PT Sans" w:eastAsia="Times New Roman" w:hAnsi="PT Sans" w:cs="Arial"/>
          <w:b w:val="0"/>
          <w:color w:val="141B22"/>
          <w:sz w:val="10"/>
          <w:szCs w:val="10"/>
          <w:lang w:val="en-US" w:eastAsia="ru-RU"/>
        </w:rPr>
        <w:t xml:space="preserve"> </w:t>
      </w:r>
      <w:r w:rsidRPr="00221864">
        <w:rPr>
          <w:rFonts w:ascii="PT Sans" w:eastAsia="Times New Roman" w:hAnsi="PT Sans" w:cs="Arial"/>
          <w:b w:val="0"/>
          <w:color w:val="141B22"/>
          <w:sz w:val="10"/>
          <w:szCs w:val="10"/>
          <w:lang w:eastAsia="ru-RU"/>
        </w:rPr>
        <w:t>терапия</w:t>
      </w:r>
      <w:r w:rsidRPr="00221864">
        <w:rPr>
          <w:rFonts w:ascii="PT Sans" w:eastAsia="Times New Roman" w:hAnsi="PT Sans" w:cs="Arial"/>
          <w:b w:val="0"/>
          <w:color w:val="141B22"/>
          <w:sz w:val="10"/>
          <w:szCs w:val="10"/>
          <w:lang w:val="en-US" w:eastAsia="ru-RU"/>
        </w:rPr>
        <w:t xml:space="preserve">. </w:t>
      </w:r>
      <w:proofErr w:type="spellStart"/>
      <w:r w:rsidRPr="00221864">
        <w:rPr>
          <w:rFonts w:ascii="PT Sans" w:eastAsia="Times New Roman" w:hAnsi="PT Sans" w:cs="Arial"/>
          <w:b w:val="0"/>
          <w:color w:val="141B22"/>
          <w:sz w:val="10"/>
          <w:szCs w:val="10"/>
          <w:lang w:val="en-US" w:eastAsia="ru-RU"/>
        </w:rPr>
        <w:t>Consilium</w:t>
      </w:r>
      <w:proofErr w:type="spellEnd"/>
      <w:r w:rsidRPr="00221864">
        <w:rPr>
          <w:rFonts w:ascii="PT Sans" w:eastAsia="Times New Roman" w:hAnsi="PT Sans" w:cs="Arial"/>
          <w:b w:val="0"/>
          <w:color w:val="141B22"/>
          <w:sz w:val="10"/>
          <w:szCs w:val="10"/>
          <w:lang w:val="en-US" w:eastAsia="ru-RU"/>
        </w:rPr>
        <w:t xml:space="preserve"> </w:t>
      </w:r>
      <w:proofErr w:type="spellStart"/>
      <w:r w:rsidRPr="00221864">
        <w:rPr>
          <w:rFonts w:ascii="PT Sans" w:eastAsia="Times New Roman" w:hAnsi="PT Sans" w:cs="Arial"/>
          <w:b w:val="0"/>
          <w:color w:val="141B22"/>
          <w:sz w:val="10"/>
          <w:szCs w:val="10"/>
          <w:lang w:val="en-US" w:eastAsia="ru-RU"/>
        </w:rPr>
        <w:t>Medicum</w:t>
      </w:r>
      <w:proofErr w:type="spellEnd"/>
      <w:r w:rsidRPr="00221864">
        <w:rPr>
          <w:rFonts w:ascii="PT Sans" w:eastAsia="Times New Roman" w:hAnsi="PT Sans" w:cs="Arial"/>
          <w:b w:val="0"/>
          <w:color w:val="141B22"/>
          <w:sz w:val="10"/>
          <w:szCs w:val="10"/>
          <w:lang w:val="en-US" w:eastAsia="ru-RU"/>
        </w:rPr>
        <w:t>. 2018; 2: 65</w:t>
      </w:r>
      <w:r w:rsidRPr="00221864">
        <w:rPr>
          <w:rFonts w:ascii="PT Sans" w:eastAsia="Times New Roman" w:hAnsi="PT Sans" w:cs="Arial"/>
          <w:b w:val="0"/>
          <w:color w:val="141B22"/>
          <w:sz w:val="10"/>
          <w:szCs w:val="10"/>
          <w:lang w:val="en-US" w:eastAsia="ru-RU"/>
        </w:rPr>
        <w:softHyphen/>
      </w:r>
      <w:r w:rsidRPr="00221864">
        <w:rPr>
          <w:rFonts w:ascii="PT Sans" w:eastAsia="Times New Roman" w:hAnsi="PT Sans" w:cs="Arial"/>
          <w:b w:val="0"/>
          <w:color w:val="141B22"/>
          <w:sz w:val="10"/>
          <w:szCs w:val="10"/>
          <w:lang w:val="en-US" w:eastAsia="ru-RU"/>
        </w:rPr>
        <w:softHyphen/>
        <w:t>–69.</w:t>
      </w:r>
      <w:r w:rsidRPr="00221864">
        <w:rPr>
          <w:rFonts w:ascii="PT Sans" w:eastAsia="Times New Roman" w:hAnsi="PT Sans" w:cs="Arial"/>
          <w:b w:val="0"/>
          <w:color w:val="141B22"/>
          <w:sz w:val="10"/>
          <w:szCs w:val="10"/>
          <w:lang w:val="en-US" w:eastAsia="ru-RU"/>
        </w:rPr>
        <w:br/>
        <w:t>DOI: 10.26442/26583739.2018.2.180123</w:t>
      </w:r>
      <w:r w:rsidRPr="00221864">
        <w:rPr>
          <w:rFonts w:ascii="PT Sans" w:eastAsia="Times New Roman" w:hAnsi="PT Sans" w:cs="Arial"/>
          <w:b w:val="0"/>
          <w:color w:val="141B22"/>
          <w:sz w:val="10"/>
          <w:szCs w:val="10"/>
          <w:lang w:val="en-US" w:eastAsia="ru-RU"/>
        </w:rPr>
        <w:br/>
      </w:r>
      <w:r w:rsidRPr="00221864">
        <w:rPr>
          <w:rFonts w:ascii="PT Sans" w:eastAsia="Times New Roman" w:hAnsi="PT Sans" w:cs="Arial"/>
          <w:b w:val="0"/>
          <w:color w:val="141B22"/>
          <w:sz w:val="10"/>
          <w:szCs w:val="10"/>
          <w:lang w:val="en-US" w:eastAsia="ru-RU"/>
        </w:rPr>
        <w:br/>
      </w:r>
      <w:r w:rsidRPr="00221864">
        <w:rPr>
          <w:rFonts w:ascii="PT Sans" w:eastAsia="Times New Roman" w:hAnsi="PT Sans" w:cs="Arial"/>
          <w:bCs/>
          <w:color w:val="141B22"/>
          <w:sz w:val="10"/>
          <w:szCs w:val="10"/>
          <w:lang w:val="en-US" w:eastAsia="ru-RU"/>
        </w:rPr>
        <w:t>Journal Article</w:t>
      </w:r>
    </w:p>
    <w:p w:rsidR="00221864" w:rsidRPr="00221864" w:rsidRDefault="00221864" w:rsidP="00221864">
      <w:pPr>
        <w:shd w:val="clear" w:color="auto" w:fill="FFFFFF"/>
        <w:spacing w:after="230" w:line="240" w:lineRule="atLeast"/>
        <w:outlineLvl w:val="1"/>
        <w:rPr>
          <w:rFonts w:ascii="PT Sans" w:eastAsia="Times New Roman" w:hAnsi="PT Sans" w:cs="Arial"/>
          <w:bCs/>
          <w:color w:val="141B22"/>
          <w:sz w:val="36"/>
          <w:szCs w:val="36"/>
          <w:lang w:val="en-US" w:eastAsia="ru-RU"/>
        </w:rPr>
      </w:pPr>
      <w:r w:rsidRPr="00221864">
        <w:rPr>
          <w:rFonts w:ascii="PT Sans" w:eastAsia="Times New Roman" w:hAnsi="PT Sans" w:cs="Arial"/>
          <w:bCs/>
          <w:color w:val="141B22"/>
          <w:sz w:val="36"/>
          <w:szCs w:val="36"/>
          <w:lang w:val="en-US" w:eastAsia="ru-RU"/>
        </w:rPr>
        <w:t xml:space="preserve">Microcirculation alterations in the skin of the affected extremity at early and late stages after its revascularization in patients with intermittent </w:t>
      </w:r>
      <w:proofErr w:type="spellStart"/>
      <w:r w:rsidRPr="00221864">
        <w:rPr>
          <w:rFonts w:ascii="PT Sans" w:eastAsia="Times New Roman" w:hAnsi="PT Sans" w:cs="Arial"/>
          <w:bCs/>
          <w:color w:val="141B22"/>
          <w:sz w:val="36"/>
          <w:szCs w:val="36"/>
          <w:lang w:val="en-US" w:eastAsia="ru-RU"/>
        </w:rPr>
        <w:t>claudication</w:t>
      </w:r>
      <w:proofErr w:type="spellEnd"/>
    </w:p>
    <w:p w:rsidR="00221864" w:rsidRPr="00221864" w:rsidRDefault="00221864" w:rsidP="00221864">
      <w:pPr>
        <w:shd w:val="clear" w:color="auto" w:fill="FFFFFF"/>
        <w:spacing w:after="0" w:line="240" w:lineRule="atLeast"/>
        <w:rPr>
          <w:rFonts w:ascii="PT Sans" w:eastAsia="Times New Roman" w:hAnsi="PT Sans" w:cs="Arial"/>
          <w:b w:val="0"/>
          <w:color w:val="141B22"/>
          <w:sz w:val="10"/>
          <w:szCs w:val="10"/>
          <w:lang w:eastAsia="ru-RU"/>
        </w:rPr>
      </w:pPr>
      <w:proofErr w:type="spellStart"/>
      <w:proofErr w:type="gramStart"/>
      <w:r w:rsidRPr="00221864">
        <w:rPr>
          <w:rFonts w:ascii="PT Sans" w:eastAsia="Times New Roman" w:hAnsi="PT Sans" w:cs="Arial"/>
          <w:b w:val="0"/>
          <w:color w:val="141B22"/>
          <w:sz w:val="10"/>
          <w:szCs w:val="10"/>
          <w:lang w:val="en-US" w:eastAsia="ru-RU"/>
        </w:rPr>
        <w:t>A.P.Vasilyev</w:t>
      </w:r>
      <w:proofErr w:type="spellEnd"/>
      <w:r w:rsidRPr="00221864">
        <w:rPr>
          <w:rFonts w:ascii="PT Sans" w:eastAsia="Times New Roman" w:hAnsi="PT Sans" w:cs="Arial"/>
          <w:b w:val="0"/>
          <w:color w:val="141B22"/>
          <w:sz w:val="10"/>
          <w:szCs w:val="10"/>
          <w:lang w:val="en-US" w:eastAsia="ru-RU"/>
        </w:rPr>
        <w:t xml:space="preserve">, </w:t>
      </w:r>
      <w:proofErr w:type="spellStart"/>
      <w:r w:rsidRPr="00221864">
        <w:rPr>
          <w:rFonts w:ascii="PT Sans" w:eastAsia="Times New Roman" w:hAnsi="PT Sans" w:cs="Arial"/>
          <w:b w:val="0"/>
          <w:color w:val="141B22"/>
          <w:sz w:val="10"/>
          <w:szCs w:val="10"/>
          <w:lang w:val="en-US" w:eastAsia="ru-RU"/>
        </w:rPr>
        <w:t>N.N.Streltsova</w:t>
      </w:r>
      <w:proofErr w:type="spellEnd"/>
      <w:r w:rsidRPr="00221864">
        <w:rPr>
          <w:rFonts w:ascii="PT Sans" w:eastAsia="Times New Roman" w:hAnsi="PT Sans" w:cs="Arial"/>
          <w:b w:val="0"/>
          <w:color w:val="141B22"/>
          <w:sz w:val="10"/>
          <w:szCs w:val="10"/>
          <w:lang w:val="en-US" w:eastAsia="ru-RU"/>
        </w:rPr>
        <w:t xml:space="preserve">, </w:t>
      </w:r>
      <w:proofErr w:type="spellStart"/>
      <w:r w:rsidRPr="00221864">
        <w:rPr>
          <w:rFonts w:ascii="PT Sans" w:eastAsia="Times New Roman" w:hAnsi="PT Sans" w:cs="Arial"/>
          <w:b w:val="0"/>
          <w:color w:val="141B22"/>
          <w:sz w:val="10"/>
          <w:szCs w:val="10"/>
          <w:lang w:val="en-US" w:eastAsia="ru-RU"/>
        </w:rPr>
        <w:t>I.S.Bessonov</w:t>
      </w:r>
      <w:proofErr w:type="spellEnd"/>
      <w:r w:rsidRPr="00221864">
        <w:rPr>
          <w:rFonts w:ascii="PT Sans" w:eastAsia="Times New Roman" w:hAnsi="PT Sans" w:cs="Arial"/>
          <w:b w:val="0"/>
          <w:color w:val="141B22"/>
          <w:sz w:val="10"/>
          <w:szCs w:val="10"/>
          <w:lang w:eastAsia="ru-RU"/>
        </w:rPr>
        <w:sym w:font="Symbol" w:char="F02A"/>
      </w:r>
      <w:r w:rsidRPr="00221864">
        <w:rPr>
          <w:rFonts w:ascii="PT Sans" w:eastAsia="Times New Roman" w:hAnsi="PT Sans" w:cs="Arial"/>
          <w:b w:val="0"/>
          <w:color w:val="141B22"/>
          <w:sz w:val="10"/>
          <w:szCs w:val="10"/>
          <w:lang w:val="en-US" w:eastAsia="ru-RU"/>
        </w:rPr>
        <w:br/>
      </w:r>
      <w:r w:rsidRPr="00221864">
        <w:rPr>
          <w:rFonts w:ascii="PT Sans" w:eastAsia="Times New Roman" w:hAnsi="PT Sans" w:cs="Arial"/>
          <w:b w:val="0"/>
          <w:color w:val="141B22"/>
          <w:sz w:val="10"/>
          <w:szCs w:val="10"/>
          <w:lang w:val="en-US" w:eastAsia="ru-RU"/>
        </w:rPr>
        <w:br/>
        <w:t>Tyumen Cardiology Research Center – branch of Tomsk National Research Medical Center of Russian Academy of Sciences.</w:t>
      </w:r>
      <w:proofErr w:type="gramEnd"/>
      <w:r w:rsidRPr="00221864">
        <w:rPr>
          <w:rFonts w:ascii="PT Sans" w:eastAsia="Times New Roman" w:hAnsi="PT Sans" w:cs="Arial"/>
          <w:b w:val="0"/>
          <w:color w:val="141B22"/>
          <w:sz w:val="10"/>
          <w:szCs w:val="10"/>
          <w:lang w:val="en-US" w:eastAsia="ru-RU"/>
        </w:rPr>
        <w:t xml:space="preserve"> </w:t>
      </w:r>
      <w:proofErr w:type="gramStart"/>
      <w:r w:rsidRPr="00221864">
        <w:rPr>
          <w:rFonts w:ascii="PT Sans" w:eastAsia="Times New Roman" w:hAnsi="PT Sans" w:cs="Arial"/>
          <w:b w:val="0"/>
          <w:color w:val="141B22"/>
          <w:sz w:val="10"/>
          <w:szCs w:val="10"/>
          <w:lang w:val="en-US" w:eastAsia="ru-RU"/>
        </w:rPr>
        <w:t xml:space="preserve">625026, Russian Federation, Tyumen, </w:t>
      </w:r>
      <w:proofErr w:type="spellStart"/>
      <w:r w:rsidRPr="00221864">
        <w:rPr>
          <w:rFonts w:ascii="PT Sans" w:eastAsia="Times New Roman" w:hAnsi="PT Sans" w:cs="Arial"/>
          <w:b w:val="0"/>
          <w:color w:val="141B22"/>
          <w:sz w:val="10"/>
          <w:szCs w:val="10"/>
          <w:lang w:val="en-US" w:eastAsia="ru-RU"/>
        </w:rPr>
        <w:t>ul</w:t>
      </w:r>
      <w:proofErr w:type="spellEnd"/>
      <w:r w:rsidRPr="00221864">
        <w:rPr>
          <w:rFonts w:ascii="PT Sans" w:eastAsia="Times New Roman" w:hAnsi="PT Sans" w:cs="Arial"/>
          <w:b w:val="0"/>
          <w:color w:val="141B22"/>
          <w:sz w:val="10"/>
          <w:szCs w:val="10"/>
          <w:lang w:val="en-US" w:eastAsia="ru-RU"/>
        </w:rPr>
        <w:t>.</w:t>
      </w:r>
      <w:proofErr w:type="gramEnd"/>
      <w:r w:rsidRPr="00221864">
        <w:rPr>
          <w:rFonts w:ascii="PT Sans" w:eastAsia="Times New Roman" w:hAnsi="PT Sans" w:cs="Arial"/>
          <w:b w:val="0"/>
          <w:color w:val="141B22"/>
          <w:sz w:val="10"/>
          <w:szCs w:val="10"/>
          <w:lang w:val="en-US" w:eastAsia="ru-RU"/>
        </w:rPr>
        <w:t xml:space="preserve"> </w:t>
      </w:r>
      <w:proofErr w:type="spellStart"/>
      <w:proofErr w:type="gramStart"/>
      <w:r w:rsidRPr="00221864">
        <w:rPr>
          <w:rFonts w:ascii="PT Sans" w:eastAsia="Times New Roman" w:hAnsi="PT Sans" w:cs="Arial"/>
          <w:b w:val="0"/>
          <w:color w:val="141B22"/>
          <w:sz w:val="10"/>
          <w:szCs w:val="10"/>
          <w:lang w:val="en-US" w:eastAsia="ru-RU"/>
        </w:rPr>
        <w:t>Melnikayte</w:t>
      </w:r>
      <w:proofErr w:type="spellEnd"/>
      <w:r w:rsidRPr="00221864">
        <w:rPr>
          <w:rFonts w:ascii="PT Sans" w:eastAsia="Times New Roman" w:hAnsi="PT Sans" w:cs="Arial"/>
          <w:b w:val="0"/>
          <w:color w:val="141B22"/>
          <w:sz w:val="10"/>
          <w:szCs w:val="10"/>
          <w:lang w:val="en-US" w:eastAsia="ru-RU"/>
        </w:rPr>
        <w:t xml:space="preserve">, d. 111 </w:t>
      </w:r>
      <w:r w:rsidRPr="00221864">
        <w:rPr>
          <w:rFonts w:ascii="PT Sans" w:eastAsia="Times New Roman" w:hAnsi="PT Sans" w:cs="Arial"/>
          <w:b w:val="0"/>
          <w:color w:val="141B22"/>
          <w:sz w:val="10"/>
          <w:szCs w:val="10"/>
          <w:lang w:eastAsia="ru-RU"/>
        </w:rPr>
        <w:sym w:font="Symbol" w:char="F02A"/>
      </w:r>
      <w:hyperlink r:id="rId5" w:history="1">
        <w:r w:rsidRPr="00221864">
          <w:rPr>
            <w:rFonts w:ascii="PT Sans" w:eastAsia="Times New Roman" w:hAnsi="PT Sans" w:cs="Arial"/>
            <w:b w:val="0"/>
            <w:color w:val="005FB0"/>
            <w:sz w:val="10"/>
            <w:lang w:val="en-US" w:eastAsia="ru-RU"/>
          </w:rPr>
          <w:t>sss@cardio.tmn.ru</w:t>
        </w:r>
      </w:hyperlink>
      <w:r w:rsidRPr="00221864">
        <w:rPr>
          <w:rFonts w:ascii="PT Sans" w:eastAsia="Times New Roman" w:hAnsi="PT Sans" w:cs="Arial"/>
          <w:b w:val="0"/>
          <w:color w:val="141B22"/>
          <w:sz w:val="10"/>
          <w:szCs w:val="10"/>
          <w:lang w:val="en-US" w:eastAsia="ru-RU"/>
        </w:rPr>
        <w:br/>
      </w:r>
      <w:r w:rsidRPr="00221864">
        <w:rPr>
          <w:rFonts w:ascii="PT Sans" w:eastAsia="Times New Roman" w:hAnsi="PT Sans" w:cs="Arial"/>
          <w:b w:val="0"/>
          <w:color w:val="141B22"/>
          <w:sz w:val="10"/>
          <w:szCs w:val="10"/>
          <w:lang w:val="en-US" w:eastAsia="ru-RU"/>
        </w:rPr>
        <w:br/>
      </w:r>
      <w:r w:rsidRPr="00221864">
        <w:rPr>
          <w:rFonts w:ascii="PT Sans" w:eastAsia="Times New Roman" w:hAnsi="PT Sans" w:cs="Arial"/>
          <w:bCs/>
          <w:color w:val="141B22"/>
          <w:sz w:val="10"/>
          <w:szCs w:val="10"/>
          <w:lang w:val="en-US" w:eastAsia="ru-RU"/>
        </w:rPr>
        <w:t>Abstract</w:t>
      </w:r>
      <w:r w:rsidRPr="00221864">
        <w:rPr>
          <w:rFonts w:ascii="PT Sans" w:eastAsia="Times New Roman" w:hAnsi="PT Sans" w:cs="Arial"/>
          <w:b w:val="0"/>
          <w:color w:val="141B22"/>
          <w:sz w:val="10"/>
          <w:szCs w:val="10"/>
          <w:lang w:val="en-US" w:eastAsia="ru-RU"/>
        </w:rPr>
        <w:br/>
        <w:t>Introduction.</w:t>
      </w:r>
      <w:proofErr w:type="gramEnd"/>
      <w:r w:rsidRPr="00221864">
        <w:rPr>
          <w:rFonts w:ascii="PT Sans" w:eastAsia="Times New Roman" w:hAnsi="PT Sans" w:cs="Arial"/>
          <w:b w:val="0"/>
          <w:color w:val="141B22"/>
          <w:sz w:val="10"/>
          <w:szCs w:val="10"/>
          <w:lang w:val="en-US" w:eastAsia="ru-RU"/>
        </w:rPr>
        <w:t xml:space="preserve"> The issue of low extremities arteries atherosclerosis with intermittent </w:t>
      </w:r>
      <w:proofErr w:type="spellStart"/>
      <w:r w:rsidRPr="00221864">
        <w:rPr>
          <w:rFonts w:ascii="PT Sans" w:eastAsia="Times New Roman" w:hAnsi="PT Sans" w:cs="Arial"/>
          <w:b w:val="0"/>
          <w:color w:val="141B22"/>
          <w:sz w:val="10"/>
          <w:szCs w:val="10"/>
          <w:lang w:val="en-US" w:eastAsia="ru-RU"/>
        </w:rPr>
        <w:t>claudication</w:t>
      </w:r>
      <w:proofErr w:type="spellEnd"/>
      <w:r w:rsidRPr="00221864">
        <w:rPr>
          <w:rFonts w:ascii="PT Sans" w:eastAsia="Times New Roman" w:hAnsi="PT Sans" w:cs="Arial"/>
          <w:b w:val="0"/>
          <w:color w:val="141B22"/>
          <w:sz w:val="10"/>
          <w:szCs w:val="10"/>
          <w:lang w:val="en-US" w:eastAsia="ru-RU"/>
        </w:rPr>
        <w:t xml:space="preserve"> (IC) syndrome is still up-to-date. The disease prognosis is mostly defined according to the tissue micro </w:t>
      </w:r>
      <w:proofErr w:type="spellStart"/>
      <w:r w:rsidRPr="00221864">
        <w:rPr>
          <w:rFonts w:ascii="PT Sans" w:eastAsia="Times New Roman" w:hAnsi="PT Sans" w:cs="Arial"/>
          <w:b w:val="0"/>
          <w:color w:val="141B22"/>
          <w:sz w:val="10"/>
          <w:szCs w:val="10"/>
          <w:lang w:val="en-US" w:eastAsia="ru-RU"/>
        </w:rPr>
        <w:t>bloodflow</w:t>
      </w:r>
      <w:proofErr w:type="spellEnd"/>
      <w:r w:rsidRPr="00221864">
        <w:rPr>
          <w:rFonts w:ascii="PT Sans" w:eastAsia="Times New Roman" w:hAnsi="PT Sans" w:cs="Arial"/>
          <w:b w:val="0"/>
          <w:color w:val="141B22"/>
          <w:sz w:val="10"/>
          <w:szCs w:val="10"/>
          <w:lang w:val="en-US" w:eastAsia="ru-RU"/>
        </w:rPr>
        <w:t xml:space="preserve"> condition, despite the fact that the main treatment of patients with IC IIB stage is extremity </w:t>
      </w:r>
      <w:proofErr w:type="spellStart"/>
      <w:r w:rsidRPr="00221864">
        <w:rPr>
          <w:rFonts w:ascii="PT Sans" w:eastAsia="Times New Roman" w:hAnsi="PT Sans" w:cs="Arial"/>
          <w:b w:val="0"/>
          <w:color w:val="141B22"/>
          <w:sz w:val="10"/>
          <w:szCs w:val="10"/>
          <w:lang w:val="en-US" w:eastAsia="ru-RU"/>
        </w:rPr>
        <w:t>bloodflow</w:t>
      </w:r>
      <w:proofErr w:type="spellEnd"/>
      <w:r w:rsidRPr="00221864">
        <w:rPr>
          <w:rFonts w:ascii="PT Sans" w:eastAsia="Times New Roman" w:hAnsi="PT Sans" w:cs="Arial"/>
          <w:b w:val="0"/>
          <w:color w:val="141B22"/>
          <w:sz w:val="10"/>
          <w:szCs w:val="10"/>
          <w:lang w:val="en-US" w:eastAsia="ru-RU"/>
        </w:rPr>
        <w:t xml:space="preserve"> recovery.</w:t>
      </w:r>
      <w:r w:rsidRPr="00221864">
        <w:rPr>
          <w:rFonts w:ascii="PT Sans" w:eastAsia="Times New Roman" w:hAnsi="PT Sans" w:cs="Arial"/>
          <w:b w:val="0"/>
          <w:color w:val="141B22"/>
          <w:sz w:val="10"/>
          <w:szCs w:val="10"/>
          <w:lang w:val="en-US" w:eastAsia="ru-RU"/>
        </w:rPr>
        <w:br/>
      </w:r>
      <w:r w:rsidRPr="00221864">
        <w:rPr>
          <w:rFonts w:ascii="PT Sans" w:eastAsia="Times New Roman" w:hAnsi="PT Sans" w:cs="Arial"/>
          <w:bCs/>
          <w:color w:val="141B22"/>
          <w:sz w:val="10"/>
          <w:szCs w:val="10"/>
          <w:lang w:val="en-US" w:eastAsia="ru-RU"/>
        </w:rPr>
        <w:t>Aim of the study.</w:t>
      </w:r>
      <w:r w:rsidRPr="00221864">
        <w:rPr>
          <w:rFonts w:ascii="PT Sans" w:eastAsia="Times New Roman" w:hAnsi="PT Sans" w:cs="Arial"/>
          <w:b w:val="0"/>
          <w:color w:val="141B22"/>
          <w:sz w:val="10"/>
          <w:szCs w:val="10"/>
          <w:lang w:val="en-US" w:eastAsia="ru-RU"/>
        </w:rPr>
        <w:t xml:space="preserve"> To study microcirculation (MC) alterations in the skin of the affected extremity at early and late stages after its revascularization in IC patients.</w:t>
      </w:r>
      <w:r w:rsidRPr="00221864">
        <w:rPr>
          <w:rFonts w:ascii="PT Sans" w:eastAsia="Times New Roman" w:hAnsi="PT Sans" w:cs="Arial"/>
          <w:b w:val="0"/>
          <w:color w:val="141B22"/>
          <w:sz w:val="10"/>
          <w:szCs w:val="10"/>
          <w:lang w:val="en-US" w:eastAsia="ru-RU"/>
        </w:rPr>
        <w:br/>
      </w:r>
      <w:proofErr w:type="gramStart"/>
      <w:r w:rsidRPr="00221864">
        <w:rPr>
          <w:rFonts w:ascii="PT Sans" w:eastAsia="Times New Roman" w:hAnsi="PT Sans" w:cs="Arial"/>
          <w:bCs/>
          <w:color w:val="141B22"/>
          <w:sz w:val="10"/>
          <w:szCs w:val="10"/>
          <w:lang w:val="en-US" w:eastAsia="ru-RU"/>
        </w:rPr>
        <w:t>Material and methods</w:t>
      </w:r>
      <w:r w:rsidRPr="00221864">
        <w:rPr>
          <w:rFonts w:ascii="PT Sans" w:eastAsia="Times New Roman" w:hAnsi="PT Sans" w:cs="Arial"/>
          <w:b w:val="0"/>
          <w:color w:val="141B22"/>
          <w:sz w:val="10"/>
          <w:szCs w:val="10"/>
          <w:lang w:val="en-US" w:eastAsia="ru-RU"/>
        </w:rPr>
        <w:t>.</w:t>
      </w:r>
      <w:proofErr w:type="gramEnd"/>
      <w:r w:rsidRPr="00221864">
        <w:rPr>
          <w:rFonts w:ascii="PT Sans" w:eastAsia="Times New Roman" w:hAnsi="PT Sans" w:cs="Arial"/>
          <w:b w:val="0"/>
          <w:color w:val="141B22"/>
          <w:sz w:val="10"/>
          <w:szCs w:val="10"/>
          <w:lang w:val="en-US" w:eastAsia="ru-RU"/>
        </w:rPr>
        <w:t xml:space="preserve"> The study involved 43 males with IC IIB stage and ankle-brachial index (ABI</w:t>
      </w:r>
      <w:proofErr w:type="gramStart"/>
      <w:r w:rsidRPr="00221864">
        <w:rPr>
          <w:rFonts w:ascii="PT Sans" w:eastAsia="Times New Roman" w:hAnsi="PT Sans" w:cs="Arial"/>
          <w:b w:val="0"/>
          <w:color w:val="141B22"/>
          <w:sz w:val="10"/>
          <w:szCs w:val="10"/>
          <w:lang w:val="en-US" w:eastAsia="ru-RU"/>
        </w:rPr>
        <w:t>)≤</w:t>
      </w:r>
      <w:proofErr w:type="gramEnd"/>
      <w:r w:rsidRPr="00221864">
        <w:rPr>
          <w:rFonts w:ascii="PT Sans" w:eastAsia="Times New Roman" w:hAnsi="PT Sans" w:cs="Arial"/>
          <w:b w:val="0"/>
          <w:color w:val="141B22"/>
          <w:sz w:val="10"/>
          <w:szCs w:val="10"/>
          <w:lang w:val="en-US" w:eastAsia="ru-RU"/>
        </w:rPr>
        <w:t xml:space="preserve">0.85 and 17 healthy people. MC was estimated using laser </w:t>
      </w:r>
      <w:proofErr w:type="spellStart"/>
      <w:proofErr w:type="gramStart"/>
      <w:r w:rsidRPr="00221864">
        <w:rPr>
          <w:rFonts w:ascii="PT Sans" w:eastAsia="Times New Roman" w:hAnsi="PT Sans" w:cs="Arial"/>
          <w:b w:val="0"/>
          <w:color w:val="141B22"/>
          <w:sz w:val="10"/>
          <w:szCs w:val="10"/>
          <w:lang w:val="en-US" w:eastAsia="ru-RU"/>
        </w:rPr>
        <w:t>doppler</w:t>
      </w:r>
      <w:proofErr w:type="spellEnd"/>
      <w:proofErr w:type="gramEnd"/>
      <w:r w:rsidRPr="00221864">
        <w:rPr>
          <w:rFonts w:ascii="PT Sans" w:eastAsia="Times New Roman" w:hAnsi="PT Sans" w:cs="Arial"/>
          <w:b w:val="0"/>
          <w:color w:val="141B22"/>
          <w:sz w:val="10"/>
          <w:szCs w:val="10"/>
          <w:lang w:val="en-US" w:eastAsia="ru-RU"/>
        </w:rPr>
        <w:t xml:space="preserve"> </w:t>
      </w:r>
      <w:proofErr w:type="spellStart"/>
      <w:r w:rsidRPr="00221864">
        <w:rPr>
          <w:rFonts w:ascii="PT Sans" w:eastAsia="Times New Roman" w:hAnsi="PT Sans" w:cs="Arial"/>
          <w:b w:val="0"/>
          <w:color w:val="141B22"/>
          <w:sz w:val="10"/>
          <w:szCs w:val="10"/>
          <w:lang w:val="en-US" w:eastAsia="ru-RU"/>
        </w:rPr>
        <w:t>flowmetry</w:t>
      </w:r>
      <w:proofErr w:type="spellEnd"/>
      <w:r w:rsidRPr="00221864">
        <w:rPr>
          <w:rFonts w:ascii="PT Sans" w:eastAsia="Times New Roman" w:hAnsi="PT Sans" w:cs="Arial"/>
          <w:b w:val="0"/>
          <w:color w:val="141B22"/>
          <w:sz w:val="10"/>
          <w:szCs w:val="10"/>
          <w:lang w:val="en-US" w:eastAsia="ru-RU"/>
        </w:rPr>
        <w:t xml:space="preserve"> (LDF) in all the participants at the initial stage, in all the patients at the initial stage and after 24 hours and 37 patients at the initial stage, after 24 hours and after a month.</w:t>
      </w:r>
      <w:r w:rsidRPr="00221864">
        <w:rPr>
          <w:rFonts w:ascii="PT Sans" w:eastAsia="Times New Roman" w:hAnsi="PT Sans" w:cs="Arial"/>
          <w:b w:val="0"/>
          <w:color w:val="141B22"/>
          <w:sz w:val="10"/>
          <w:szCs w:val="10"/>
          <w:lang w:val="en-US" w:eastAsia="ru-RU"/>
        </w:rPr>
        <w:br/>
      </w:r>
      <w:proofErr w:type="gramStart"/>
      <w:r w:rsidRPr="00221864">
        <w:rPr>
          <w:rFonts w:ascii="PT Sans" w:eastAsia="Times New Roman" w:hAnsi="PT Sans" w:cs="Arial"/>
          <w:bCs/>
          <w:color w:val="141B22"/>
          <w:sz w:val="10"/>
          <w:szCs w:val="10"/>
          <w:lang w:val="en-US" w:eastAsia="ru-RU"/>
        </w:rPr>
        <w:t>Results</w:t>
      </w:r>
      <w:r w:rsidRPr="00221864">
        <w:rPr>
          <w:rFonts w:ascii="PT Sans" w:eastAsia="Times New Roman" w:hAnsi="PT Sans" w:cs="Arial"/>
          <w:b w:val="0"/>
          <w:color w:val="141B22"/>
          <w:sz w:val="10"/>
          <w:szCs w:val="10"/>
          <w:lang w:val="en-US" w:eastAsia="ru-RU"/>
        </w:rPr>
        <w:t>.</w:t>
      </w:r>
      <w:proofErr w:type="gramEnd"/>
      <w:r w:rsidRPr="00221864">
        <w:rPr>
          <w:rFonts w:ascii="PT Sans" w:eastAsia="Times New Roman" w:hAnsi="PT Sans" w:cs="Arial"/>
          <w:b w:val="0"/>
          <w:color w:val="141B22"/>
          <w:sz w:val="10"/>
          <w:szCs w:val="10"/>
          <w:lang w:val="en-US" w:eastAsia="ru-RU"/>
        </w:rPr>
        <w:t xml:space="preserve"> Only tendency to stabilization of some LDF parameters was stated in 24 hours after extremity </w:t>
      </w:r>
      <w:proofErr w:type="spellStart"/>
      <w:r w:rsidRPr="00221864">
        <w:rPr>
          <w:rFonts w:ascii="PT Sans" w:eastAsia="Times New Roman" w:hAnsi="PT Sans" w:cs="Arial"/>
          <w:b w:val="0"/>
          <w:color w:val="141B22"/>
          <w:sz w:val="10"/>
          <w:szCs w:val="10"/>
          <w:lang w:val="en-US" w:eastAsia="ru-RU"/>
        </w:rPr>
        <w:t>bloodflow</w:t>
      </w:r>
      <w:proofErr w:type="spellEnd"/>
      <w:r w:rsidRPr="00221864">
        <w:rPr>
          <w:rFonts w:ascii="PT Sans" w:eastAsia="Times New Roman" w:hAnsi="PT Sans" w:cs="Arial"/>
          <w:b w:val="0"/>
          <w:color w:val="141B22"/>
          <w:sz w:val="10"/>
          <w:szCs w:val="10"/>
          <w:lang w:val="en-US" w:eastAsia="ru-RU"/>
        </w:rPr>
        <w:t xml:space="preserve"> recovery. After a month statistically significant optimization of MC control mechanisms (recovery of </w:t>
      </w:r>
      <w:proofErr w:type="spellStart"/>
      <w:r w:rsidRPr="00221864">
        <w:rPr>
          <w:rFonts w:ascii="PT Sans" w:eastAsia="Times New Roman" w:hAnsi="PT Sans" w:cs="Arial"/>
          <w:b w:val="0"/>
          <w:color w:val="141B22"/>
          <w:sz w:val="10"/>
          <w:szCs w:val="10"/>
          <w:lang w:val="en-US" w:eastAsia="ru-RU"/>
        </w:rPr>
        <w:t>neurogenic</w:t>
      </w:r>
      <w:proofErr w:type="spellEnd"/>
      <w:r w:rsidRPr="00221864">
        <w:rPr>
          <w:rFonts w:ascii="PT Sans" w:eastAsia="Times New Roman" w:hAnsi="PT Sans" w:cs="Arial"/>
          <w:b w:val="0"/>
          <w:color w:val="141B22"/>
          <w:sz w:val="10"/>
          <w:szCs w:val="10"/>
          <w:lang w:val="en-US" w:eastAsia="ru-RU"/>
        </w:rPr>
        <w:t xml:space="preserve"> control of the vascular tone, lowering of </w:t>
      </w:r>
      <w:proofErr w:type="spellStart"/>
      <w:r w:rsidRPr="00221864">
        <w:rPr>
          <w:rFonts w:ascii="PT Sans" w:eastAsia="Times New Roman" w:hAnsi="PT Sans" w:cs="Arial"/>
          <w:b w:val="0"/>
          <w:color w:val="141B22"/>
          <w:sz w:val="10"/>
          <w:szCs w:val="10"/>
          <w:lang w:val="en-US" w:eastAsia="ru-RU"/>
        </w:rPr>
        <w:t>precapillary</w:t>
      </w:r>
      <w:proofErr w:type="spellEnd"/>
      <w:r w:rsidRPr="00221864">
        <w:rPr>
          <w:rFonts w:ascii="PT Sans" w:eastAsia="Times New Roman" w:hAnsi="PT Sans" w:cs="Arial"/>
          <w:b w:val="0"/>
          <w:color w:val="141B22"/>
          <w:sz w:val="10"/>
          <w:szCs w:val="10"/>
          <w:lang w:val="en-US" w:eastAsia="ru-RU"/>
        </w:rPr>
        <w:t xml:space="preserve"> constriction with nutritional </w:t>
      </w:r>
      <w:proofErr w:type="spellStart"/>
      <w:r w:rsidRPr="00221864">
        <w:rPr>
          <w:rFonts w:ascii="PT Sans" w:eastAsia="Times New Roman" w:hAnsi="PT Sans" w:cs="Arial"/>
          <w:b w:val="0"/>
          <w:color w:val="141B22"/>
          <w:sz w:val="10"/>
          <w:szCs w:val="10"/>
          <w:lang w:val="en-US" w:eastAsia="ru-RU"/>
        </w:rPr>
        <w:t>bloodflow</w:t>
      </w:r>
      <w:proofErr w:type="spellEnd"/>
      <w:r w:rsidRPr="00221864">
        <w:rPr>
          <w:rFonts w:ascii="PT Sans" w:eastAsia="Times New Roman" w:hAnsi="PT Sans" w:cs="Arial"/>
          <w:b w:val="0"/>
          <w:color w:val="141B22"/>
          <w:sz w:val="10"/>
          <w:szCs w:val="10"/>
          <w:lang w:val="en-US" w:eastAsia="ru-RU"/>
        </w:rPr>
        <w:t>) was observed together with ABI growth. A significant growth of MC reserve (p=0.039) and blood bypass grafting limitation (p=0.028) was noticed.</w:t>
      </w:r>
      <w:r w:rsidRPr="00221864">
        <w:rPr>
          <w:rFonts w:ascii="PT Sans" w:eastAsia="Times New Roman" w:hAnsi="PT Sans" w:cs="Arial"/>
          <w:b w:val="0"/>
          <w:color w:val="141B22"/>
          <w:sz w:val="10"/>
          <w:szCs w:val="10"/>
          <w:lang w:val="en-US" w:eastAsia="ru-RU"/>
        </w:rPr>
        <w:br/>
      </w:r>
      <w:proofErr w:type="gramStart"/>
      <w:r w:rsidRPr="00221864">
        <w:rPr>
          <w:rFonts w:ascii="PT Sans" w:eastAsia="Times New Roman" w:hAnsi="PT Sans" w:cs="Arial"/>
          <w:bCs/>
          <w:color w:val="141B22"/>
          <w:sz w:val="10"/>
          <w:szCs w:val="10"/>
          <w:lang w:val="en-US" w:eastAsia="ru-RU"/>
        </w:rPr>
        <w:t>Conclusion</w:t>
      </w:r>
      <w:r w:rsidRPr="00221864">
        <w:rPr>
          <w:rFonts w:ascii="PT Sans" w:eastAsia="Times New Roman" w:hAnsi="PT Sans" w:cs="Arial"/>
          <w:b w:val="0"/>
          <w:color w:val="141B22"/>
          <w:sz w:val="10"/>
          <w:szCs w:val="10"/>
          <w:lang w:val="en-US" w:eastAsia="ru-RU"/>
        </w:rPr>
        <w:t>.</w:t>
      </w:r>
      <w:proofErr w:type="gramEnd"/>
      <w:r w:rsidRPr="00221864">
        <w:rPr>
          <w:rFonts w:ascii="PT Sans" w:eastAsia="Times New Roman" w:hAnsi="PT Sans" w:cs="Arial"/>
          <w:b w:val="0"/>
          <w:color w:val="141B22"/>
          <w:sz w:val="10"/>
          <w:szCs w:val="10"/>
          <w:lang w:val="en-US" w:eastAsia="ru-RU"/>
        </w:rPr>
        <w:t xml:space="preserve"> Clear signs of optimization of MC control mechanisms and elimination of spastic and </w:t>
      </w:r>
      <w:proofErr w:type="spellStart"/>
      <w:r w:rsidRPr="00221864">
        <w:rPr>
          <w:rFonts w:ascii="PT Sans" w:eastAsia="Times New Roman" w:hAnsi="PT Sans" w:cs="Arial"/>
          <w:b w:val="0"/>
          <w:color w:val="141B22"/>
          <w:sz w:val="10"/>
          <w:szCs w:val="10"/>
          <w:lang w:val="en-US" w:eastAsia="ru-RU"/>
        </w:rPr>
        <w:t>atonic</w:t>
      </w:r>
      <w:proofErr w:type="spellEnd"/>
      <w:r w:rsidRPr="00221864">
        <w:rPr>
          <w:rFonts w:ascii="PT Sans" w:eastAsia="Times New Roman" w:hAnsi="PT Sans" w:cs="Arial"/>
          <w:b w:val="0"/>
          <w:color w:val="141B22"/>
          <w:sz w:val="10"/>
          <w:szCs w:val="10"/>
          <w:lang w:val="en-US" w:eastAsia="ru-RU"/>
        </w:rPr>
        <w:t xml:space="preserve"> condition of </w:t>
      </w:r>
      <w:proofErr w:type="spellStart"/>
      <w:r w:rsidRPr="00221864">
        <w:rPr>
          <w:rFonts w:ascii="PT Sans" w:eastAsia="Times New Roman" w:hAnsi="PT Sans" w:cs="Arial"/>
          <w:b w:val="0"/>
          <w:color w:val="141B22"/>
          <w:sz w:val="10"/>
          <w:szCs w:val="10"/>
          <w:lang w:val="en-US" w:eastAsia="ru-RU"/>
        </w:rPr>
        <w:t>microvessels</w:t>
      </w:r>
      <w:proofErr w:type="spellEnd"/>
      <w:r w:rsidRPr="00221864">
        <w:rPr>
          <w:rFonts w:ascii="PT Sans" w:eastAsia="Times New Roman" w:hAnsi="PT Sans" w:cs="Arial"/>
          <w:b w:val="0"/>
          <w:color w:val="141B22"/>
          <w:sz w:val="10"/>
          <w:szCs w:val="10"/>
          <w:lang w:val="en-US" w:eastAsia="ru-RU"/>
        </w:rPr>
        <w:t xml:space="preserve"> are observed in a month after endovascular revascularization of extremity in IC patients.</w:t>
      </w:r>
      <w:r w:rsidRPr="00221864">
        <w:rPr>
          <w:rFonts w:ascii="PT Sans" w:eastAsia="Times New Roman" w:hAnsi="PT Sans" w:cs="Arial"/>
          <w:b w:val="0"/>
          <w:color w:val="141B22"/>
          <w:sz w:val="10"/>
          <w:szCs w:val="10"/>
          <w:lang w:val="en-US" w:eastAsia="ru-RU"/>
        </w:rPr>
        <w:br/>
      </w:r>
      <w:r w:rsidRPr="00221864">
        <w:rPr>
          <w:rFonts w:ascii="PT Sans" w:eastAsia="Times New Roman" w:hAnsi="PT Sans" w:cs="Arial"/>
          <w:bCs/>
          <w:color w:val="141B22"/>
          <w:sz w:val="10"/>
          <w:szCs w:val="10"/>
          <w:lang w:val="en-US" w:eastAsia="ru-RU"/>
        </w:rPr>
        <w:t>Key words</w:t>
      </w:r>
      <w:r w:rsidRPr="00221864">
        <w:rPr>
          <w:rFonts w:ascii="PT Sans" w:eastAsia="Times New Roman" w:hAnsi="PT Sans" w:cs="Arial"/>
          <w:b w:val="0"/>
          <w:color w:val="141B22"/>
          <w:sz w:val="10"/>
          <w:szCs w:val="10"/>
          <w:lang w:val="en-US" w:eastAsia="ru-RU"/>
        </w:rPr>
        <w:t xml:space="preserve">: atherosclerosis of low extremity arteries, intermittent </w:t>
      </w:r>
      <w:proofErr w:type="spellStart"/>
      <w:r w:rsidRPr="00221864">
        <w:rPr>
          <w:rFonts w:ascii="PT Sans" w:eastAsia="Times New Roman" w:hAnsi="PT Sans" w:cs="Arial"/>
          <w:b w:val="0"/>
          <w:color w:val="141B22"/>
          <w:sz w:val="10"/>
          <w:szCs w:val="10"/>
          <w:lang w:val="en-US" w:eastAsia="ru-RU"/>
        </w:rPr>
        <w:t>claudication</w:t>
      </w:r>
      <w:proofErr w:type="spellEnd"/>
      <w:r w:rsidRPr="00221864">
        <w:rPr>
          <w:rFonts w:ascii="PT Sans" w:eastAsia="Times New Roman" w:hAnsi="PT Sans" w:cs="Arial"/>
          <w:b w:val="0"/>
          <w:color w:val="141B22"/>
          <w:sz w:val="10"/>
          <w:szCs w:val="10"/>
          <w:lang w:val="en-US" w:eastAsia="ru-RU"/>
        </w:rPr>
        <w:t>, microcirculation, endovascular revascularization.</w:t>
      </w:r>
      <w:r w:rsidRPr="00221864">
        <w:rPr>
          <w:rFonts w:ascii="PT Sans" w:eastAsia="Times New Roman" w:hAnsi="PT Sans" w:cs="Arial"/>
          <w:b w:val="0"/>
          <w:color w:val="141B22"/>
          <w:sz w:val="10"/>
          <w:szCs w:val="10"/>
          <w:lang w:val="en-US" w:eastAsia="ru-RU"/>
        </w:rPr>
        <w:br/>
      </w:r>
      <w:r w:rsidRPr="00221864">
        <w:rPr>
          <w:rFonts w:ascii="PT Sans" w:eastAsia="Times New Roman" w:hAnsi="PT Sans" w:cs="Arial"/>
          <w:bCs/>
          <w:color w:val="141B22"/>
          <w:sz w:val="10"/>
          <w:szCs w:val="10"/>
          <w:lang w:val="en-US" w:eastAsia="ru-RU"/>
        </w:rPr>
        <w:t>For citation</w:t>
      </w:r>
      <w:r w:rsidRPr="00221864">
        <w:rPr>
          <w:rFonts w:ascii="PT Sans" w:eastAsia="Times New Roman" w:hAnsi="PT Sans" w:cs="Arial"/>
          <w:b w:val="0"/>
          <w:color w:val="141B22"/>
          <w:sz w:val="10"/>
          <w:szCs w:val="10"/>
          <w:lang w:val="en-US" w:eastAsia="ru-RU"/>
        </w:rPr>
        <w:t xml:space="preserve">: </w:t>
      </w:r>
      <w:proofErr w:type="spellStart"/>
      <w:r w:rsidRPr="00221864">
        <w:rPr>
          <w:rFonts w:ascii="PT Sans" w:eastAsia="Times New Roman" w:hAnsi="PT Sans" w:cs="Arial"/>
          <w:b w:val="0"/>
          <w:color w:val="141B22"/>
          <w:sz w:val="10"/>
          <w:szCs w:val="10"/>
          <w:lang w:val="en-US" w:eastAsia="ru-RU"/>
        </w:rPr>
        <w:t>Vasilyev</w:t>
      </w:r>
      <w:proofErr w:type="spellEnd"/>
      <w:r w:rsidRPr="00221864">
        <w:rPr>
          <w:rFonts w:ascii="PT Sans" w:eastAsia="Times New Roman" w:hAnsi="PT Sans" w:cs="Arial"/>
          <w:b w:val="0"/>
          <w:color w:val="141B22"/>
          <w:sz w:val="10"/>
          <w:szCs w:val="10"/>
          <w:lang w:val="en-US" w:eastAsia="ru-RU"/>
        </w:rPr>
        <w:t xml:space="preserve"> A.P., </w:t>
      </w:r>
      <w:proofErr w:type="spellStart"/>
      <w:r w:rsidRPr="00221864">
        <w:rPr>
          <w:rFonts w:ascii="PT Sans" w:eastAsia="Times New Roman" w:hAnsi="PT Sans" w:cs="Arial"/>
          <w:b w:val="0"/>
          <w:color w:val="141B22"/>
          <w:sz w:val="10"/>
          <w:szCs w:val="10"/>
          <w:lang w:val="en-US" w:eastAsia="ru-RU"/>
        </w:rPr>
        <w:t>Streltsova</w:t>
      </w:r>
      <w:proofErr w:type="spellEnd"/>
      <w:r w:rsidRPr="00221864">
        <w:rPr>
          <w:rFonts w:ascii="PT Sans" w:eastAsia="Times New Roman" w:hAnsi="PT Sans" w:cs="Arial"/>
          <w:b w:val="0"/>
          <w:color w:val="141B22"/>
          <w:sz w:val="10"/>
          <w:szCs w:val="10"/>
          <w:lang w:val="en-US" w:eastAsia="ru-RU"/>
        </w:rPr>
        <w:t xml:space="preserve"> N.N., </w:t>
      </w:r>
      <w:proofErr w:type="spellStart"/>
      <w:r w:rsidRPr="00221864">
        <w:rPr>
          <w:rFonts w:ascii="PT Sans" w:eastAsia="Times New Roman" w:hAnsi="PT Sans" w:cs="Arial"/>
          <w:b w:val="0"/>
          <w:color w:val="141B22"/>
          <w:sz w:val="10"/>
          <w:szCs w:val="10"/>
          <w:lang w:val="en-US" w:eastAsia="ru-RU"/>
        </w:rPr>
        <w:t>Bessonov</w:t>
      </w:r>
      <w:proofErr w:type="spellEnd"/>
      <w:r w:rsidRPr="00221864">
        <w:rPr>
          <w:rFonts w:ascii="PT Sans" w:eastAsia="Times New Roman" w:hAnsi="PT Sans" w:cs="Arial"/>
          <w:b w:val="0"/>
          <w:color w:val="141B22"/>
          <w:sz w:val="10"/>
          <w:szCs w:val="10"/>
          <w:lang w:val="en-US" w:eastAsia="ru-RU"/>
        </w:rPr>
        <w:t xml:space="preserve"> I.S. Microcirculation alterations in the skin of the affected extremity at early and late stages after its revascularization in patients with intermittent </w:t>
      </w:r>
      <w:proofErr w:type="spellStart"/>
      <w:r w:rsidRPr="00221864">
        <w:rPr>
          <w:rFonts w:ascii="PT Sans" w:eastAsia="Times New Roman" w:hAnsi="PT Sans" w:cs="Arial"/>
          <w:b w:val="0"/>
          <w:color w:val="141B22"/>
          <w:sz w:val="10"/>
          <w:szCs w:val="10"/>
          <w:lang w:val="en-US" w:eastAsia="ru-RU"/>
        </w:rPr>
        <w:t>claudication</w:t>
      </w:r>
      <w:proofErr w:type="spellEnd"/>
      <w:r w:rsidRPr="00221864">
        <w:rPr>
          <w:rFonts w:ascii="PT Sans" w:eastAsia="Times New Roman" w:hAnsi="PT Sans" w:cs="Arial"/>
          <w:b w:val="0"/>
          <w:color w:val="141B22"/>
          <w:sz w:val="10"/>
          <w:szCs w:val="10"/>
          <w:lang w:val="en-US" w:eastAsia="ru-RU"/>
        </w:rPr>
        <w:t xml:space="preserve">. </w:t>
      </w:r>
      <w:proofErr w:type="spellStart"/>
      <w:r w:rsidRPr="00221864">
        <w:rPr>
          <w:rFonts w:ascii="PT Sans" w:eastAsia="Times New Roman" w:hAnsi="PT Sans" w:cs="Arial"/>
          <w:b w:val="0"/>
          <w:color w:val="141B22"/>
          <w:sz w:val="10"/>
          <w:szCs w:val="10"/>
          <w:lang w:eastAsia="ru-RU"/>
        </w:rPr>
        <w:t>Gastroenterology</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Surgery</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Intensive</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care</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Consilium</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Medicum</w:t>
      </w:r>
      <w:proofErr w:type="spellEnd"/>
      <w:r w:rsidRPr="00221864">
        <w:rPr>
          <w:rFonts w:ascii="PT Sans" w:eastAsia="Times New Roman" w:hAnsi="PT Sans" w:cs="Arial"/>
          <w:b w:val="0"/>
          <w:color w:val="141B22"/>
          <w:sz w:val="10"/>
          <w:szCs w:val="10"/>
          <w:lang w:eastAsia="ru-RU"/>
        </w:rPr>
        <w:t>. 2018; 2: 65</w:t>
      </w:r>
      <w:r w:rsidRPr="00221864">
        <w:rPr>
          <w:rFonts w:ascii="PT Sans" w:eastAsia="Times New Roman" w:hAnsi="PT Sans" w:cs="Arial"/>
          <w:b w:val="0"/>
          <w:color w:val="141B22"/>
          <w:sz w:val="10"/>
          <w:szCs w:val="10"/>
          <w:lang w:eastAsia="ru-RU"/>
        </w:rPr>
        <w:softHyphen/>
      </w:r>
      <w:r w:rsidRPr="00221864">
        <w:rPr>
          <w:rFonts w:ascii="PT Sans" w:eastAsia="Times New Roman" w:hAnsi="PT Sans" w:cs="Arial"/>
          <w:b w:val="0"/>
          <w:color w:val="141B22"/>
          <w:sz w:val="10"/>
          <w:szCs w:val="10"/>
          <w:lang w:eastAsia="ru-RU"/>
        </w:rPr>
        <w:softHyphen/>
        <w:t>–69.</w:t>
      </w:r>
      <w:r w:rsidRPr="00221864">
        <w:rPr>
          <w:rFonts w:ascii="PT Sans" w:eastAsia="Times New Roman" w:hAnsi="PT Sans" w:cs="Arial"/>
          <w:b w:val="0"/>
          <w:color w:val="141B22"/>
          <w:sz w:val="10"/>
          <w:szCs w:val="10"/>
          <w:lang w:eastAsia="ru-RU"/>
        </w:rPr>
        <w:br/>
        <w:t>DOI: 10.26442/26583739.2018.2.180123</w:t>
      </w:r>
    </w:p>
    <w:p w:rsidR="00221864" w:rsidRPr="00221864" w:rsidRDefault="00221864" w:rsidP="00221864">
      <w:pPr>
        <w:shd w:val="clear" w:color="auto" w:fill="FFFFFF"/>
        <w:spacing w:after="230" w:line="240" w:lineRule="atLeast"/>
        <w:outlineLvl w:val="1"/>
        <w:rPr>
          <w:rFonts w:ascii="PT Sans" w:eastAsia="Times New Roman" w:hAnsi="PT Sans" w:cs="Arial"/>
          <w:bCs/>
          <w:color w:val="141B22"/>
          <w:sz w:val="36"/>
          <w:szCs w:val="36"/>
          <w:lang w:eastAsia="ru-RU"/>
        </w:rPr>
      </w:pPr>
      <w:r w:rsidRPr="00221864">
        <w:rPr>
          <w:rFonts w:ascii="PT Sans" w:eastAsia="Times New Roman" w:hAnsi="PT Sans" w:cs="Arial"/>
          <w:bCs/>
          <w:color w:val="141B22"/>
          <w:sz w:val="36"/>
          <w:szCs w:val="36"/>
          <w:lang w:eastAsia="ru-RU"/>
        </w:rPr>
        <w:t>Введение</w:t>
      </w:r>
    </w:p>
    <w:p w:rsidR="00221864" w:rsidRPr="00221864" w:rsidRDefault="00221864" w:rsidP="00221864">
      <w:pPr>
        <w:shd w:val="clear" w:color="auto" w:fill="FFFFFF"/>
        <w:spacing w:after="0" w:line="240" w:lineRule="atLeast"/>
        <w:rPr>
          <w:rFonts w:ascii="PT Sans" w:eastAsia="Times New Roman" w:hAnsi="PT Sans" w:cs="Arial"/>
          <w:b w:val="0"/>
          <w:color w:val="141B22"/>
          <w:sz w:val="10"/>
          <w:szCs w:val="10"/>
          <w:lang w:eastAsia="ru-RU"/>
        </w:rPr>
      </w:pPr>
      <w:r w:rsidRPr="00221864">
        <w:rPr>
          <w:rFonts w:ascii="PT Sans" w:eastAsia="Times New Roman" w:hAnsi="PT Sans" w:cs="Arial"/>
          <w:b w:val="0"/>
          <w:color w:val="141B22"/>
          <w:sz w:val="10"/>
          <w:szCs w:val="10"/>
          <w:lang w:eastAsia="ru-RU"/>
        </w:rPr>
        <w:lastRenderedPageBreak/>
        <w:t>Большая распространенность перемежающейся хромоты (ПХ), обусловленной атеросклеротическим поражением артерий нижних конечностей, диктует необходимость своевременного выявления, раннего и эффективного лечения этой патологии. Следует отметить, что облитерирующий атеросклероз артерий нижних конечностей как проявление генерализованного сосудистого поражения часто сочетается с ишемической болезнью сердца, нарушением мозгового кровообращения, которые, как правило, доминируют в клинической картине [1]. Возможно, это является одной из причин того, что артериальная недостаточность нижних конечностей привлекает внимание врачей и диагностируется лишь на II</w:t>
      </w:r>
      <w:proofErr w:type="gramStart"/>
      <w:r w:rsidRPr="00221864">
        <w:rPr>
          <w:rFonts w:ascii="PT Sans" w:eastAsia="Times New Roman" w:hAnsi="PT Sans" w:cs="Arial"/>
          <w:b w:val="0"/>
          <w:color w:val="141B22"/>
          <w:sz w:val="10"/>
          <w:szCs w:val="10"/>
          <w:lang w:eastAsia="ru-RU"/>
        </w:rPr>
        <w:t>Б</w:t>
      </w:r>
      <w:proofErr w:type="gramEnd"/>
      <w:r w:rsidRPr="00221864">
        <w:rPr>
          <w:rFonts w:ascii="PT Sans" w:eastAsia="Times New Roman" w:hAnsi="PT Sans" w:cs="Arial"/>
          <w:b w:val="0"/>
          <w:color w:val="141B22"/>
          <w:sz w:val="10"/>
          <w:szCs w:val="10"/>
          <w:lang w:eastAsia="ru-RU"/>
        </w:rPr>
        <w:t xml:space="preserve"> стадии заболевания (по классификации А.В.Покровского). Поскольку ПХ имеет тенденцию к прогрессированию и развитию критической ишемии нижних конечностей, оптимальным методом лечения на данном этапе ее развития является восстановление магистрального кровотока в конечности. Важно подчеркнуть, что патогенез артериальной недостаточности при атеросклеротическом поражении сосудов обусловлен не только окклюзией магистральной артерии и степенью развития коллатералей. Микроциркуляция (МЦ) периферических тканей, осуществляющая фундаментальные биологические процессы: </w:t>
      </w:r>
      <w:proofErr w:type="gramStart"/>
      <w:r w:rsidRPr="00221864">
        <w:rPr>
          <w:rFonts w:ascii="PT Sans" w:eastAsia="Times New Roman" w:hAnsi="PT Sans" w:cs="Arial"/>
          <w:b w:val="0"/>
          <w:color w:val="141B22"/>
          <w:sz w:val="10"/>
          <w:szCs w:val="10"/>
          <w:lang w:eastAsia="ru-RU"/>
        </w:rPr>
        <w:t>капиллярно-тканевой</w:t>
      </w:r>
      <w:proofErr w:type="gramEnd"/>
      <w:r w:rsidRPr="00221864">
        <w:rPr>
          <w:rFonts w:ascii="PT Sans" w:eastAsia="Times New Roman" w:hAnsi="PT Sans" w:cs="Arial"/>
          <w:b w:val="0"/>
          <w:color w:val="141B22"/>
          <w:sz w:val="10"/>
          <w:szCs w:val="10"/>
          <w:lang w:eastAsia="ru-RU"/>
        </w:rPr>
        <w:t xml:space="preserve"> обмен кислорода, энергетических субстратов и биологически активных веществ, поддержание гемодинамического гомеостаза и др. – во многом определяет функциональное состояние органа, отражает тяжесть клинических проявлений заболевания и позволяет оценить эффективность лечения [2]. В то же время надо понимать, что восстановление магистрального кровотока в конечности, длительное время испытывающей ишемию, может разрушить сложившиеся взаимоотношения компенсаторно-приспособительных механизмов с </w:t>
      </w:r>
      <w:proofErr w:type="gramStart"/>
      <w:r w:rsidRPr="00221864">
        <w:rPr>
          <w:rFonts w:ascii="PT Sans" w:eastAsia="Times New Roman" w:hAnsi="PT Sans" w:cs="Arial"/>
          <w:b w:val="0"/>
          <w:color w:val="141B22"/>
          <w:sz w:val="10"/>
          <w:szCs w:val="10"/>
          <w:lang w:eastAsia="ru-RU"/>
        </w:rPr>
        <w:t>развитием</w:t>
      </w:r>
      <w:proofErr w:type="gramEnd"/>
      <w:r w:rsidRPr="00221864">
        <w:rPr>
          <w:rFonts w:ascii="PT Sans" w:eastAsia="Times New Roman" w:hAnsi="PT Sans" w:cs="Arial"/>
          <w:b w:val="0"/>
          <w:color w:val="141B22"/>
          <w:sz w:val="10"/>
          <w:szCs w:val="10"/>
          <w:lang w:eastAsia="ru-RU"/>
        </w:rPr>
        <w:t xml:space="preserve"> так называемого </w:t>
      </w:r>
      <w:proofErr w:type="spellStart"/>
      <w:r w:rsidRPr="00221864">
        <w:rPr>
          <w:rFonts w:ascii="PT Sans" w:eastAsia="Times New Roman" w:hAnsi="PT Sans" w:cs="Arial"/>
          <w:b w:val="0"/>
          <w:color w:val="141B22"/>
          <w:sz w:val="10"/>
          <w:szCs w:val="10"/>
          <w:lang w:eastAsia="ru-RU"/>
        </w:rPr>
        <w:t>реперфузионного</w:t>
      </w:r>
      <w:proofErr w:type="spellEnd"/>
      <w:r w:rsidRPr="00221864">
        <w:rPr>
          <w:rFonts w:ascii="PT Sans" w:eastAsia="Times New Roman" w:hAnsi="PT Sans" w:cs="Arial"/>
          <w:b w:val="0"/>
          <w:color w:val="141B22"/>
          <w:sz w:val="10"/>
          <w:szCs w:val="10"/>
          <w:lang w:eastAsia="ru-RU"/>
        </w:rPr>
        <w:t xml:space="preserve"> синдрома. В </w:t>
      </w:r>
      <w:proofErr w:type="gramStart"/>
      <w:r w:rsidRPr="00221864">
        <w:rPr>
          <w:rFonts w:ascii="PT Sans" w:eastAsia="Times New Roman" w:hAnsi="PT Sans" w:cs="Arial"/>
          <w:b w:val="0"/>
          <w:color w:val="141B22"/>
          <w:sz w:val="10"/>
          <w:szCs w:val="10"/>
          <w:lang w:eastAsia="ru-RU"/>
        </w:rPr>
        <w:t>ряде</w:t>
      </w:r>
      <w:proofErr w:type="gramEnd"/>
      <w:r w:rsidRPr="00221864">
        <w:rPr>
          <w:rFonts w:ascii="PT Sans" w:eastAsia="Times New Roman" w:hAnsi="PT Sans" w:cs="Arial"/>
          <w:b w:val="0"/>
          <w:color w:val="141B22"/>
          <w:sz w:val="10"/>
          <w:szCs w:val="10"/>
          <w:lang w:eastAsia="ru-RU"/>
        </w:rPr>
        <w:t xml:space="preserve"> случаев следует ожидать негативных изменений на уровне терминального сосудистого русла после успешной </w:t>
      </w:r>
      <w:proofErr w:type="spellStart"/>
      <w:r w:rsidRPr="00221864">
        <w:rPr>
          <w:rFonts w:ascii="PT Sans" w:eastAsia="Times New Roman" w:hAnsi="PT Sans" w:cs="Arial"/>
          <w:b w:val="0"/>
          <w:color w:val="141B22"/>
          <w:sz w:val="10"/>
          <w:szCs w:val="10"/>
          <w:lang w:eastAsia="ru-RU"/>
        </w:rPr>
        <w:t>реканализации</w:t>
      </w:r>
      <w:proofErr w:type="spellEnd"/>
      <w:r w:rsidRPr="00221864">
        <w:rPr>
          <w:rFonts w:ascii="PT Sans" w:eastAsia="Times New Roman" w:hAnsi="PT Sans" w:cs="Arial"/>
          <w:b w:val="0"/>
          <w:color w:val="141B22"/>
          <w:sz w:val="10"/>
          <w:szCs w:val="10"/>
          <w:lang w:eastAsia="ru-RU"/>
        </w:rPr>
        <w:t xml:space="preserve"> артерии (феномен </w:t>
      </w:r>
      <w:proofErr w:type="spellStart"/>
      <w:r w:rsidRPr="00221864">
        <w:rPr>
          <w:rFonts w:ascii="PT Sans" w:eastAsia="Times New Roman" w:hAnsi="PT Sans" w:cs="Arial"/>
          <w:b w:val="0"/>
          <w:color w:val="141B22"/>
          <w:sz w:val="10"/>
          <w:szCs w:val="10"/>
          <w:lang w:eastAsia="ru-RU"/>
        </w:rPr>
        <w:t>no</w:t>
      </w:r>
      <w:proofErr w:type="spellEnd"/>
      <w:r w:rsidRPr="00221864">
        <w:rPr>
          <w:rFonts w:ascii="PT Sans" w:eastAsia="Times New Roman" w:hAnsi="PT Sans" w:cs="Arial"/>
          <w:b w:val="0"/>
          <w:color w:val="141B22"/>
          <w:sz w:val="10"/>
          <w:szCs w:val="10"/>
          <w:lang w:eastAsia="ru-RU"/>
        </w:rPr>
        <w:t>-</w:t>
      </w:r>
      <w:r w:rsidRPr="00221864">
        <w:rPr>
          <w:rFonts w:ascii="PT Sans" w:eastAsia="Times New Roman" w:hAnsi="PT Sans" w:cs="Arial"/>
          <w:b w:val="0"/>
          <w:color w:val="141B22"/>
          <w:sz w:val="10"/>
          <w:szCs w:val="10"/>
          <w:lang w:eastAsia="ru-RU"/>
        </w:rPr>
        <w:br/>
      </w:r>
      <w:proofErr w:type="spellStart"/>
      <w:r w:rsidRPr="00221864">
        <w:rPr>
          <w:rFonts w:ascii="PT Sans" w:eastAsia="Times New Roman" w:hAnsi="PT Sans" w:cs="Arial"/>
          <w:b w:val="0"/>
          <w:color w:val="141B22"/>
          <w:sz w:val="10"/>
          <w:szCs w:val="10"/>
          <w:lang w:eastAsia="ru-RU"/>
        </w:rPr>
        <w:t>reflow</w:t>
      </w:r>
      <w:proofErr w:type="spellEnd"/>
      <w:r w:rsidRPr="00221864">
        <w:rPr>
          <w:rFonts w:ascii="PT Sans" w:eastAsia="Times New Roman" w:hAnsi="PT Sans" w:cs="Arial"/>
          <w:b w:val="0"/>
          <w:color w:val="141B22"/>
          <w:sz w:val="10"/>
          <w:szCs w:val="10"/>
          <w:lang w:eastAsia="ru-RU"/>
        </w:rPr>
        <w:t>) [3].</w:t>
      </w:r>
      <w:r w:rsidRPr="00221864">
        <w:rPr>
          <w:rFonts w:ascii="PT Sans" w:eastAsia="Times New Roman" w:hAnsi="PT Sans" w:cs="Arial"/>
          <w:b w:val="0"/>
          <w:color w:val="141B22"/>
          <w:sz w:val="10"/>
          <w:szCs w:val="10"/>
          <w:lang w:eastAsia="ru-RU"/>
        </w:rPr>
        <w:br/>
        <w:t xml:space="preserve">Цель настоящего исследования – изучить особенности микроциркуляторных преобразований кожи пораженной конечности на ранних (1 </w:t>
      </w:r>
      <w:proofErr w:type="spellStart"/>
      <w:r w:rsidRPr="00221864">
        <w:rPr>
          <w:rFonts w:ascii="PT Sans" w:eastAsia="Times New Roman" w:hAnsi="PT Sans" w:cs="Arial"/>
          <w:b w:val="0"/>
          <w:color w:val="141B22"/>
          <w:sz w:val="10"/>
          <w:szCs w:val="10"/>
          <w:lang w:eastAsia="ru-RU"/>
        </w:rPr>
        <w:t>сут</w:t>
      </w:r>
      <w:proofErr w:type="spellEnd"/>
      <w:r w:rsidRPr="00221864">
        <w:rPr>
          <w:rFonts w:ascii="PT Sans" w:eastAsia="Times New Roman" w:hAnsi="PT Sans" w:cs="Arial"/>
          <w:b w:val="0"/>
          <w:color w:val="141B22"/>
          <w:sz w:val="10"/>
          <w:szCs w:val="10"/>
          <w:lang w:eastAsia="ru-RU"/>
        </w:rPr>
        <w:t xml:space="preserve">) и отдаленных (1 </w:t>
      </w:r>
      <w:proofErr w:type="spellStart"/>
      <w:proofErr w:type="gramStart"/>
      <w:r w:rsidRPr="00221864">
        <w:rPr>
          <w:rFonts w:ascii="PT Sans" w:eastAsia="Times New Roman" w:hAnsi="PT Sans" w:cs="Arial"/>
          <w:b w:val="0"/>
          <w:color w:val="141B22"/>
          <w:sz w:val="10"/>
          <w:szCs w:val="10"/>
          <w:lang w:eastAsia="ru-RU"/>
        </w:rPr>
        <w:t>мес</w:t>
      </w:r>
      <w:proofErr w:type="spellEnd"/>
      <w:proofErr w:type="gramEnd"/>
      <w:r w:rsidRPr="00221864">
        <w:rPr>
          <w:rFonts w:ascii="PT Sans" w:eastAsia="Times New Roman" w:hAnsi="PT Sans" w:cs="Arial"/>
          <w:b w:val="0"/>
          <w:color w:val="141B22"/>
          <w:sz w:val="10"/>
          <w:szCs w:val="10"/>
          <w:lang w:eastAsia="ru-RU"/>
        </w:rPr>
        <w:t xml:space="preserve">) этапах после ее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у больных с ПХ.</w:t>
      </w:r>
    </w:p>
    <w:p w:rsidR="00221864" w:rsidRPr="00221864" w:rsidRDefault="00221864" w:rsidP="00221864">
      <w:pPr>
        <w:shd w:val="clear" w:color="auto" w:fill="FFFFFF"/>
        <w:spacing w:after="230" w:line="240" w:lineRule="atLeast"/>
        <w:outlineLvl w:val="1"/>
        <w:rPr>
          <w:rFonts w:ascii="PT Sans" w:eastAsia="Times New Roman" w:hAnsi="PT Sans" w:cs="Arial"/>
          <w:bCs/>
          <w:color w:val="141B22"/>
          <w:sz w:val="36"/>
          <w:szCs w:val="36"/>
          <w:lang w:eastAsia="ru-RU"/>
        </w:rPr>
      </w:pPr>
      <w:r w:rsidRPr="00221864">
        <w:rPr>
          <w:rFonts w:ascii="PT Sans" w:eastAsia="Times New Roman" w:hAnsi="PT Sans" w:cs="Arial"/>
          <w:bCs/>
          <w:color w:val="141B22"/>
          <w:sz w:val="36"/>
          <w:szCs w:val="36"/>
          <w:lang w:eastAsia="ru-RU"/>
        </w:rPr>
        <w:t>Материал и методы</w:t>
      </w:r>
    </w:p>
    <w:p w:rsidR="00221864" w:rsidRPr="00221864" w:rsidRDefault="00221864" w:rsidP="00221864">
      <w:pPr>
        <w:shd w:val="clear" w:color="auto" w:fill="FFFFFF"/>
        <w:spacing w:after="0" w:line="240" w:lineRule="atLeast"/>
        <w:rPr>
          <w:rFonts w:ascii="PT Sans" w:eastAsia="Times New Roman" w:hAnsi="PT Sans" w:cs="Arial"/>
          <w:b w:val="0"/>
          <w:color w:val="141B22"/>
          <w:sz w:val="10"/>
          <w:szCs w:val="10"/>
          <w:lang w:eastAsia="ru-RU"/>
        </w:rPr>
      </w:pPr>
      <w:proofErr w:type="gramStart"/>
      <w:r w:rsidRPr="00221864">
        <w:rPr>
          <w:rFonts w:ascii="PT Sans" w:eastAsia="Times New Roman" w:hAnsi="PT Sans" w:cs="Arial"/>
          <w:b w:val="0"/>
          <w:color w:val="141B22"/>
          <w:sz w:val="10"/>
          <w:szCs w:val="10"/>
          <w:lang w:eastAsia="ru-RU"/>
        </w:rPr>
        <w:t>В исследовании приняли участие 43 больных мужского пола (средний возраст 61,0 [57,1;</w:t>
      </w:r>
      <w:proofErr w:type="gramEnd"/>
      <w:r w:rsidRPr="00221864">
        <w:rPr>
          <w:rFonts w:ascii="PT Sans" w:eastAsia="Times New Roman" w:hAnsi="PT Sans" w:cs="Arial"/>
          <w:b w:val="0"/>
          <w:color w:val="141B22"/>
          <w:sz w:val="10"/>
          <w:szCs w:val="10"/>
          <w:lang w:eastAsia="ru-RU"/>
        </w:rPr>
        <w:t xml:space="preserve"> </w:t>
      </w:r>
      <w:proofErr w:type="gramStart"/>
      <w:r w:rsidRPr="00221864">
        <w:rPr>
          <w:rFonts w:ascii="PT Sans" w:eastAsia="Times New Roman" w:hAnsi="PT Sans" w:cs="Arial"/>
          <w:b w:val="0"/>
          <w:color w:val="141B22"/>
          <w:sz w:val="10"/>
          <w:szCs w:val="10"/>
          <w:lang w:eastAsia="ru-RU"/>
        </w:rPr>
        <w:t xml:space="preserve">67,0] года) с ангиографически подтвержденным облитерирующим атеросклерозом артерий нижних конечностей (стеноз магистральной артерии более 80% или ее окклюзия: поражение подвздошно-бедренного сегмента у 24 пациентов, </w:t>
      </w:r>
      <w:proofErr w:type="spellStart"/>
      <w:r w:rsidRPr="00221864">
        <w:rPr>
          <w:rFonts w:ascii="PT Sans" w:eastAsia="Times New Roman" w:hAnsi="PT Sans" w:cs="Arial"/>
          <w:b w:val="0"/>
          <w:color w:val="141B22"/>
          <w:sz w:val="10"/>
          <w:szCs w:val="10"/>
          <w:lang w:eastAsia="ru-RU"/>
        </w:rPr>
        <w:t>бедренно-подколенного</w:t>
      </w:r>
      <w:proofErr w:type="spellEnd"/>
      <w:r w:rsidRPr="00221864">
        <w:rPr>
          <w:rFonts w:ascii="PT Sans" w:eastAsia="Times New Roman" w:hAnsi="PT Sans" w:cs="Arial"/>
          <w:b w:val="0"/>
          <w:color w:val="141B22"/>
          <w:sz w:val="10"/>
          <w:szCs w:val="10"/>
          <w:lang w:eastAsia="ru-RU"/>
        </w:rPr>
        <w:t xml:space="preserve"> сегмента у 19), с ПХ IIБ стадии (по А.В.Покровскому) и </w:t>
      </w:r>
      <w:proofErr w:type="spellStart"/>
      <w:r w:rsidRPr="00221864">
        <w:rPr>
          <w:rFonts w:ascii="PT Sans" w:eastAsia="Times New Roman" w:hAnsi="PT Sans" w:cs="Arial"/>
          <w:b w:val="0"/>
          <w:color w:val="141B22"/>
          <w:sz w:val="10"/>
          <w:szCs w:val="10"/>
          <w:lang w:eastAsia="ru-RU"/>
        </w:rPr>
        <w:t>лодыжечно-плечевым</w:t>
      </w:r>
      <w:proofErr w:type="spellEnd"/>
      <w:r w:rsidRPr="00221864">
        <w:rPr>
          <w:rFonts w:ascii="PT Sans" w:eastAsia="Times New Roman" w:hAnsi="PT Sans" w:cs="Arial"/>
          <w:b w:val="0"/>
          <w:color w:val="141B22"/>
          <w:sz w:val="10"/>
          <w:szCs w:val="10"/>
          <w:lang w:eastAsia="ru-RU"/>
        </w:rPr>
        <w:t xml:space="preserve"> индексом (ЛПИ)≤0,85, без заболеваний крови, </w:t>
      </w:r>
      <w:proofErr w:type="spellStart"/>
      <w:r w:rsidRPr="00221864">
        <w:rPr>
          <w:rFonts w:ascii="PT Sans" w:eastAsia="Times New Roman" w:hAnsi="PT Sans" w:cs="Arial"/>
          <w:b w:val="0"/>
          <w:color w:val="141B22"/>
          <w:sz w:val="10"/>
          <w:szCs w:val="10"/>
          <w:lang w:eastAsia="ru-RU"/>
        </w:rPr>
        <w:t>бронхолегочной</w:t>
      </w:r>
      <w:proofErr w:type="spellEnd"/>
      <w:r w:rsidRPr="00221864">
        <w:rPr>
          <w:rFonts w:ascii="PT Sans" w:eastAsia="Times New Roman" w:hAnsi="PT Sans" w:cs="Arial"/>
          <w:b w:val="0"/>
          <w:color w:val="141B22"/>
          <w:sz w:val="10"/>
          <w:szCs w:val="10"/>
          <w:lang w:eastAsia="ru-RU"/>
        </w:rPr>
        <w:t xml:space="preserve"> патологии, сахарного диабета, сложных нарушений ритма и сердечной недостаточностью не выше II функционального класса.</w:t>
      </w:r>
      <w:proofErr w:type="gramEnd"/>
      <w:r w:rsidRPr="00221864">
        <w:rPr>
          <w:rFonts w:ascii="PT Sans" w:eastAsia="Times New Roman" w:hAnsi="PT Sans" w:cs="Arial"/>
          <w:b w:val="0"/>
          <w:color w:val="141B22"/>
          <w:sz w:val="10"/>
          <w:szCs w:val="10"/>
          <w:lang w:eastAsia="ru-RU"/>
        </w:rPr>
        <w:t xml:space="preserve"> В исследование были включены пациенты с классом поражения</w:t>
      </w:r>
      <w:proofErr w:type="gramStart"/>
      <w:r w:rsidRPr="00221864">
        <w:rPr>
          <w:rFonts w:ascii="PT Sans" w:eastAsia="Times New Roman" w:hAnsi="PT Sans" w:cs="Arial"/>
          <w:b w:val="0"/>
          <w:color w:val="141B22"/>
          <w:sz w:val="10"/>
          <w:szCs w:val="10"/>
          <w:lang w:eastAsia="ru-RU"/>
        </w:rPr>
        <w:t xml:space="preserve"> А</w:t>
      </w:r>
      <w:proofErr w:type="gramEnd"/>
      <w:r w:rsidRPr="00221864">
        <w:rPr>
          <w:rFonts w:ascii="PT Sans" w:eastAsia="Times New Roman" w:hAnsi="PT Sans" w:cs="Arial"/>
          <w:b w:val="0"/>
          <w:color w:val="141B22"/>
          <w:sz w:val="10"/>
          <w:szCs w:val="10"/>
          <w:lang w:eastAsia="ru-RU"/>
        </w:rPr>
        <w:t xml:space="preserve"> и В по классификации TASK II. В контрольную группу вошли 17 практически здоровых мужчин (средний возраст 58,5 [51,8; 62,3] года). В </w:t>
      </w:r>
      <w:proofErr w:type="gramStart"/>
      <w:r w:rsidRPr="00221864">
        <w:rPr>
          <w:rFonts w:ascii="PT Sans" w:eastAsia="Times New Roman" w:hAnsi="PT Sans" w:cs="Arial"/>
          <w:b w:val="0"/>
          <w:color w:val="141B22"/>
          <w:sz w:val="10"/>
          <w:szCs w:val="10"/>
          <w:lang w:eastAsia="ru-RU"/>
        </w:rPr>
        <w:t>качестве</w:t>
      </w:r>
      <w:proofErr w:type="gramEnd"/>
      <w:r w:rsidRPr="00221864">
        <w:rPr>
          <w:rFonts w:ascii="PT Sans" w:eastAsia="Times New Roman" w:hAnsi="PT Sans" w:cs="Arial"/>
          <w:b w:val="0"/>
          <w:color w:val="141B22"/>
          <w:sz w:val="10"/>
          <w:szCs w:val="10"/>
          <w:lang w:eastAsia="ru-RU"/>
        </w:rPr>
        <w:t xml:space="preserve"> критерия выраженности артериальной недостаточности использовали ЛПИ – объективный хорошо воспроизводимый показатель, [1, 4]. Все пациенты получали базовую терапию, включавшую статины, ацетилсалициловую кислоту, а при необходимости – гипотензивные препараты. За 3 </w:t>
      </w:r>
      <w:proofErr w:type="spellStart"/>
      <w:r w:rsidRPr="00221864">
        <w:rPr>
          <w:rFonts w:ascii="PT Sans" w:eastAsia="Times New Roman" w:hAnsi="PT Sans" w:cs="Arial"/>
          <w:b w:val="0"/>
          <w:color w:val="141B22"/>
          <w:sz w:val="10"/>
          <w:szCs w:val="10"/>
          <w:lang w:eastAsia="ru-RU"/>
        </w:rPr>
        <w:t>сут</w:t>
      </w:r>
      <w:proofErr w:type="spellEnd"/>
      <w:r w:rsidRPr="00221864">
        <w:rPr>
          <w:rFonts w:ascii="PT Sans" w:eastAsia="Times New Roman" w:hAnsi="PT Sans" w:cs="Arial"/>
          <w:b w:val="0"/>
          <w:color w:val="141B22"/>
          <w:sz w:val="10"/>
          <w:szCs w:val="10"/>
          <w:lang w:eastAsia="ru-RU"/>
        </w:rPr>
        <w:t xml:space="preserve"> до исследования препараты с вазолитическим действием отменялись. При проведении </w:t>
      </w:r>
      <w:proofErr w:type="spellStart"/>
      <w:r w:rsidRPr="00221864">
        <w:rPr>
          <w:rFonts w:ascii="PT Sans" w:eastAsia="Times New Roman" w:hAnsi="PT Sans" w:cs="Arial"/>
          <w:b w:val="0"/>
          <w:color w:val="141B22"/>
          <w:sz w:val="10"/>
          <w:szCs w:val="10"/>
          <w:lang w:eastAsia="ru-RU"/>
        </w:rPr>
        <w:t>эндоваскулярного</w:t>
      </w:r>
      <w:proofErr w:type="spellEnd"/>
      <w:r w:rsidRPr="00221864">
        <w:rPr>
          <w:rFonts w:ascii="PT Sans" w:eastAsia="Times New Roman" w:hAnsi="PT Sans" w:cs="Arial"/>
          <w:b w:val="0"/>
          <w:color w:val="141B22"/>
          <w:sz w:val="10"/>
          <w:szCs w:val="10"/>
          <w:lang w:eastAsia="ru-RU"/>
        </w:rPr>
        <w:t xml:space="preserve"> вмешательства использовали контралатеральный бедренный доступ. В случае стенотического поражения после проведения сосудистого проводника выполняли </w:t>
      </w:r>
      <w:proofErr w:type="gramStart"/>
      <w:r w:rsidRPr="00221864">
        <w:rPr>
          <w:rFonts w:ascii="PT Sans" w:eastAsia="Times New Roman" w:hAnsi="PT Sans" w:cs="Arial"/>
          <w:b w:val="0"/>
          <w:color w:val="141B22"/>
          <w:sz w:val="10"/>
          <w:szCs w:val="10"/>
          <w:lang w:eastAsia="ru-RU"/>
        </w:rPr>
        <w:t>баллонную</w:t>
      </w:r>
      <w:proofErr w:type="gram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предилатацию</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Реканализацию</w:t>
      </w:r>
      <w:proofErr w:type="spellEnd"/>
      <w:r w:rsidRPr="00221864">
        <w:rPr>
          <w:rFonts w:ascii="PT Sans" w:eastAsia="Times New Roman" w:hAnsi="PT Sans" w:cs="Arial"/>
          <w:b w:val="0"/>
          <w:color w:val="141B22"/>
          <w:sz w:val="10"/>
          <w:szCs w:val="10"/>
          <w:lang w:eastAsia="ru-RU"/>
        </w:rPr>
        <w:t xml:space="preserve"> окклюзий осуществляли </w:t>
      </w:r>
      <w:proofErr w:type="spellStart"/>
      <w:r w:rsidRPr="00221864">
        <w:rPr>
          <w:rFonts w:ascii="PT Sans" w:eastAsia="Times New Roman" w:hAnsi="PT Sans" w:cs="Arial"/>
          <w:b w:val="0"/>
          <w:color w:val="141B22"/>
          <w:sz w:val="10"/>
          <w:szCs w:val="10"/>
          <w:lang w:eastAsia="ru-RU"/>
        </w:rPr>
        <w:t>антеградным</w:t>
      </w:r>
      <w:proofErr w:type="spellEnd"/>
      <w:r w:rsidRPr="00221864">
        <w:rPr>
          <w:rFonts w:ascii="PT Sans" w:eastAsia="Times New Roman" w:hAnsi="PT Sans" w:cs="Arial"/>
          <w:b w:val="0"/>
          <w:color w:val="141B22"/>
          <w:sz w:val="10"/>
          <w:szCs w:val="10"/>
          <w:lang w:eastAsia="ru-RU"/>
        </w:rPr>
        <w:t xml:space="preserve"> методом с использованием поддерживающих катетеров. При неудовлетворительном результате после проведения </w:t>
      </w:r>
      <w:proofErr w:type="spellStart"/>
      <w:r w:rsidRPr="00221864">
        <w:rPr>
          <w:rFonts w:ascii="PT Sans" w:eastAsia="Times New Roman" w:hAnsi="PT Sans" w:cs="Arial"/>
          <w:b w:val="0"/>
          <w:color w:val="141B22"/>
          <w:sz w:val="10"/>
          <w:szCs w:val="10"/>
          <w:lang w:eastAsia="ru-RU"/>
        </w:rPr>
        <w:t>предилатации</w:t>
      </w:r>
      <w:proofErr w:type="spellEnd"/>
      <w:r w:rsidRPr="00221864">
        <w:rPr>
          <w:rFonts w:ascii="PT Sans" w:eastAsia="Times New Roman" w:hAnsi="PT Sans" w:cs="Arial"/>
          <w:b w:val="0"/>
          <w:color w:val="141B22"/>
          <w:sz w:val="10"/>
          <w:szCs w:val="10"/>
          <w:lang w:eastAsia="ru-RU"/>
        </w:rPr>
        <w:t xml:space="preserve"> (остаточный стеноз более 30%, наличие </w:t>
      </w:r>
      <w:proofErr w:type="spellStart"/>
      <w:r w:rsidRPr="00221864">
        <w:rPr>
          <w:rFonts w:ascii="PT Sans" w:eastAsia="Times New Roman" w:hAnsi="PT Sans" w:cs="Arial"/>
          <w:b w:val="0"/>
          <w:color w:val="141B22"/>
          <w:sz w:val="10"/>
          <w:szCs w:val="10"/>
          <w:lang w:eastAsia="ru-RU"/>
        </w:rPr>
        <w:t>диссекции</w:t>
      </w:r>
      <w:proofErr w:type="spellEnd"/>
      <w:r w:rsidRPr="00221864">
        <w:rPr>
          <w:rFonts w:ascii="PT Sans" w:eastAsia="Times New Roman" w:hAnsi="PT Sans" w:cs="Arial"/>
          <w:b w:val="0"/>
          <w:color w:val="141B22"/>
          <w:sz w:val="10"/>
          <w:szCs w:val="10"/>
          <w:lang w:eastAsia="ru-RU"/>
        </w:rPr>
        <w:t xml:space="preserve"> артерии) выполняли имплантацию </w:t>
      </w:r>
      <w:proofErr w:type="spellStart"/>
      <w:r w:rsidRPr="00221864">
        <w:rPr>
          <w:rFonts w:ascii="PT Sans" w:eastAsia="Times New Roman" w:hAnsi="PT Sans" w:cs="Arial"/>
          <w:b w:val="0"/>
          <w:color w:val="141B22"/>
          <w:sz w:val="10"/>
          <w:szCs w:val="10"/>
          <w:lang w:eastAsia="ru-RU"/>
        </w:rPr>
        <w:t>стента</w:t>
      </w:r>
      <w:proofErr w:type="spellEnd"/>
      <w:r w:rsidRPr="00221864">
        <w:rPr>
          <w:rFonts w:ascii="PT Sans" w:eastAsia="Times New Roman" w:hAnsi="PT Sans" w:cs="Arial"/>
          <w:b w:val="0"/>
          <w:color w:val="141B22"/>
          <w:sz w:val="10"/>
          <w:szCs w:val="10"/>
          <w:lang w:eastAsia="ru-RU"/>
        </w:rPr>
        <w:t xml:space="preserve"> </w:t>
      </w:r>
      <w:proofErr w:type="gramStart"/>
      <w:r w:rsidRPr="00221864">
        <w:rPr>
          <w:rFonts w:ascii="PT Sans" w:eastAsia="Times New Roman" w:hAnsi="PT Sans" w:cs="Arial"/>
          <w:b w:val="0"/>
          <w:color w:val="141B22"/>
          <w:sz w:val="10"/>
          <w:szCs w:val="10"/>
          <w:lang w:eastAsia="ru-RU"/>
        </w:rPr>
        <w:t>с</w:t>
      </w:r>
      <w:proofErr w:type="gramEnd"/>
      <w:r w:rsidRPr="00221864">
        <w:rPr>
          <w:rFonts w:ascii="PT Sans" w:eastAsia="Times New Roman" w:hAnsi="PT Sans" w:cs="Arial"/>
          <w:b w:val="0"/>
          <w:color w:val="141B22"/>
          <w:sz w:val="10"/>
          <w:szCs w:val="10"/>
          <w:lang w:eastAsia="ru-RU"/>
        </w:rPr>
        <w:t xml:space="preserve"> последующей </w:t>
      </w:r>
      <w:proofErr w:type="spellStart"/>
      <w:r w:rsidRPr="00221864">
        <w:rPr>
          <w:rFonts w:ascii="PT Sans" w:eastAsia="Times New Roman" w:hAnsi="PT Sans" w:cs="Arial"/>
          <w:b w:val="0"/>
          <w:color w:val="141B22"/>
          <w:sz w:val="10"/>
          <w:szCs w:val="10"/>
          <w:lang w:eastAsia="ru-RU"/>
        </w:rPr>
        <w:t>постдилатацией</w:t>
      </w:r>
      <w:proofErr w:type="spellEnd"/>
      <w:r w:rsidRPr="00221864">
        <w:rPr>
          <w:rFonts w:ascii="PT Sans" w:eastAsia="Times New Roman" w:hAnsi="PT Sans" w:cs="Arial"/>
          <w:b w:val="0"/>
          <w:color w:val="141B22"/>
          <w:sz w:val="10"/>
          <w:szCs w:val="10"/>
          <w:lang w:eastAsia="ru-RU"/>
        </w:rPr>
        <w:t>. Во всех случаях был восстановлен магистральный кровоток.</w:t>
      </w:r>
      <w:r w:rsidRPr="00221864">
        <w:rPr>
          <w:rFonts w:ascii="PT Sans" w:eastAsia="Times New Roman" w:hAnsi="PT Sans" w:cs="Arial"/>
          <w:b w:val="0"/>
          <w:color w:val="141B22"/>
          <w:sz w:val="10"/>
          <w:szCs w:val="10"/>
          <w:lang w:eastAsia="ru-RU"/>
        </w:rPr>
        <w:br/>
        <w:t xml:space="preserve">На исходном этапе, через 1 </w:t>
      </w:r>
      <w:proofErr w:type="spellStart"/>
      <w:r w:rsidRPr="00221864">
        <w:rPr>
          <w:rFonts w:ascii="PT Sans" w:eastAsia="Times New Roman" w:hAnsi="PT Sans" w:cs="Arial"/>
          <w:b w:val="0"/>
          <w:color w:val="141B22"/>
          <w:sz w:val="10"/>
          <w:szCs w:val="10"/>
          <w:lang w:eastAsia="ru-RU"/>
        </w:rPr>
        <w:t>сут</w:t>
      </w:r>
      <w:proofErr w:type="spellEnd"/>
      <w:r w:rsidRPr="00221864">
        <w:rPr>
          <w:rFonts w:ascii="PT Sans" w:eastAsia="Times New Roman" w:hAnsi="PT Sans" w:cs="Arial"/>
          <w:b w:val="0"/>
          <w:color w:val="141B22"/>
          <w:sz w:val="10"/>
          <w:szCs w:val="10"/>
          <w:lang w:eastAsia="ru-RU"/>
        </w:rPr>
        <w:t xml:space="preserve"> и спустя 1 </w:t>
      </w:r>
      <w:proofErr w:type="spellStart"/>
      <w:proofErr w:type="gramStart"/>
      <w:r w:rsidRPr="00221864">
        <w:rPr>
          <w:rFonts w:ascii="PT Sans" w:eastAsia="Times New Roman" w:hAnsi="PT Sans" w:cs="Arial"/>
          <w:b w:val="0"/>
          <w:color w:val="141B22"/>
          <w:sz w:val="10"/>
          <w:szCs w:val="10"/>
          <w:lang w:eastAsia="ru-RU"/>
        </w:rPr>
        <w:t>мес</w:t>
      </w:r>
      <w:proofErr w:type="spellEnd"/>
      <w:proofErr w:type="gramEnd"/>
      <w:r w:rsidRPr="00221864">
        <w:rPr>
          <w:rFonts w:ascii="PT Sans" w:eastAsia="Times New Roman" w:hAnsi="PT Sans" w:cs="Arial"/>
          <w:b w:val="0"/>
          <w:color w:val="141B22"/>
          <w:sz w:val="10"/>
          <w:szCs w:val="10"/>
          <w:lang w:eastAsia="ru-RU"/>
        </w:rPr>
        <w:t xml:space="preserve"> после баллонной </w:t>
      </w:r>
      <w:proofErr w:type="spellStart"/>
      <w:r w:rsidRPr="00221864">
        <w:rPr>
          <w:rFonts w:ascii="PT Sans" w:eastAsia="Times New Roman" w:hAnsi="PT Sans" w:cs="Arial"/>
          <w:b w:val="0"/>
          <w:color w:val="141B22"/>
          <w:sz w:val="10"/>
          <w:szCs w:val="10"/>
          <w:lang w:eastAsia="ru-RU"/>
        </w:rPr>
        <w:t>ангиопластики</w:t>
      </w:r>
      <w:proofErr w:type="spellEnd"/>
      <w:r w:rsidRPr="00221864">
        <w:rPr>
          <w:rFonts w:ascii="PT Sans" w:eastAsia="Times New Roman" w:hAnsi="PT Sans" w:cs="Arial"/>
          <w:b w:val="0"/>
          <w:color w:val="141B22"/>
          <w:sz w:val="10"/>
          <w:szCs w:val="10"/>
          <w:lang w:eastAsia="ru-RU"/>
        </w:rPr>
        <w:t xml:space="preserve"> с последующим </w:t>
      </w:r>
      <w:proofErr w:type="spellStart"/>
      <w:r w:rsidRPr="00221864">
        <w:rPr>
          <w:rFonts w:ascii="PT Sans" w:eastAsia="Times New Roman" w:hAnsi="PT Sans" w:cs="Arial"/>
          <w:b w:val="0"/>
          <w:color w:val="141B22"/>
          <w:sz w:val="10"/>
          <w:szCs w:val="10"/>
          <w:lang w:eastAsia="ru-RU"/>
        </w:rPr>
        <w:t>стентированием</w:t>
      </w:r>
      <w:proofErr w:type="spellEnd"/>
      <w:r w:rsidRPr="00221864">
        <w:rPr>
          <w:rFonts w:ascii="PT Sans" w:eastAsia="Times New Roman" w:hAnsi="PT Sans" w:cs="Arial"/>
          <w:b w:val="0"/>
          <w:color w:val="141B22"/>
          <w:sz w:val="10"/>
          <w:szCs w:val="10"/>
          <w:lang w:eastAsia="ru-RU"/>
        </w:rPr>
        <w:t xml:space="preserve"> пораженного сегмента артерии исследовали состояние МЦ кожи методом лазерной допплеровской флоуметрии (ЛДФ) на аппарате ЛАКК-М (НПП «Лазма», Россия). </w:t>
      </w:r>
      <w:r w:rsidRPr="00221864">
        <w:rPr>
          <w:rFonts w:ascii="PT Sans" w:eastAsia="Times New Roman" w:hAnsi="PT Sans" w:cs="Arial"/>
          <w:b w:val="0"/>
          <w:color w:val="141B22"/>
          <w:sz w:val="10"/>
          <w:szCs w:val="10"/>
          <w:lang w:eastAsia="ru-RU"/>
        </w:rPr>
        <w:br/>
        <w:t>Исследование проводили в соответствии с существующими рекомендациями [5, 6]. Датчик фиксировали на тыльной поверхности стопы пораженной конечности на уровне II пальца. Исследовали показатель МЦ (</w:t>
      </w:r>
      <w:proofErr w:type="spellStart"/>
      <w:r w:rsidRPr="00221864">
        <w:rPr>
          <w:rFonts w:ascii="PT Sans" w:eastAsia="Times New Roman" w:hAnsi="PT Sans" w:cs="Arial"/>
          <w:b w:val="0"/>
          <w:color w:val="141B22"/>
          <w:sz w:val="10"/>
          <w:szCs w:val="10"/>
          <w:lang w:eastAsia="ru-RU"/>
        </w:rPr>
        <w:t>перфузионные</w:t>
      </w:r>
      <w:proofErr w:type="spellEnd"/>
      <w:r w:rsidRPr="00221864">
        <w:rPr>
          <w:rFonts w:ascii="PT Sans" w:eastAsia="Times New Roman" w:hAnsi="PT Sans" w:cs="Arial"/>
          <w:b w:val="0"/>
          <w:color w:val="141B22"/>
          <w:sz w:val="10"/>
          <w:szCs w:val="10"/>
          <w:lang w:eastAsia="ru-RU"/>
        </w:rPr>
        <w:t xml:space="preserve"> единицы –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ед.), отражающий средний уровень гемоперфузии в единице объема ткани за единицу времени. </w:t>
      </w:r>
      <w:r w:rsidRPr="00221864">
        <w:rPr>
          <w:rFonts w:ascii="PT Sans" w:eastAsia="Times New Roman" w:hAnsi="PT Sans" w:cs="Arial"/>
          <w:b w:val="0"/>
          <w:color w:val="141B22"/>
          <w:sz w:val="10"/>
          <w:szCs w:val="10"/>
          <w:lang w:eastAsia="ru-RU"/>
        </w:rPr>
        <w:br/>
      </w:r>
      <w:proofErr w:type="gramStart"/>
      <w:r w:rsidRPr="00221864">
        <w:rPr>
          <w:rFonts w:ascii="PT Sans" w:eastAsia="Times New Roman" w:hAnsi="PT Sans" w:cs="Arial"/>
          <w:b w:val="0"/>
          <w:color w:val="141B22"/>
          <w:sz w:val="10"/>
          <w:szCs w:val="10"/>
          <w:lang w:eastAsia="ru-RU"/>
        </w:rPr>
        <w:t>В процессе анализа амплитудно-частотного спектра колебаний перфузии оценивали амплитудные показатели колебаний кровотока в различных частотных диапазонах, отражающие активные тонусформирующие механизмы контроля МЦ – выраженность эндотелиальной (</w:t>
      </w:r>
      <w:proofErr w:type="spellStart"/>
      <w:r w:rsidRPr="00221864">
        <w:rPr>
          <w:rFonts w:ascii="PT Sans" w:eastAsia="Times New Roman" w:hAnsi="PT Sans" w:cs="Arial"/>
          <w:b w:val="0"/>
          <w:color w:val="141B22"/>
          <w:sz w:val="10"/>
          <w:szCs w:val="10"/>
          <w:lang w:eastAsia="ru-RU"/>
        </w:rPr>
        <w:t>Аэ</w:t>
      </w:r>
      <w:proofErr w:type="spellEnd"/>
      <w:r w:rsidRPr="00221864">
        <w:rPr>
          <w:rFonts w:ascii="PT Sans" w:eastAsia="Times New Roman" w:hAnsi="PT Sans" w:cs="Arial"/>
          <w:b w:val="0"/>
          <w:color w:val="141B22"/>
          <w:sz w:val="10"/>
          <w:szCs w:val="10"/>
          <w:lang w:eastAsia="ru-RU"/>
        </w:rPr>
        <w:t>), нейрогенной (Ан), миогенной (</w:t>
      </w:r>
      <w:proofErr w:type="spellStart"/>
      <w:r w:rsidRPr="00221864">
        <w:rPr>
          <w:rFonts w:ascii="PT Sans" w:eastAsia="Times New Roman" w:hAnsi="PT Sans" w:cs="Arial"/>
          <w:b w:val="0"/>
          <w:color w:val="141B22"/>
          <w:sz w:val="10"/>
          <w:szCs w:val="10"/>
          <w:lang w:eastAsia="ru-RU"/>
        </w:rPr>
        <w:t>Ам</w:t>
      </w:r>
      <w:proofErr w:type="spellEnd"/>
      <w:r w:rsidRPr="00221864">
        <w:rPr>
          <w:rFonts w:ascii="PT Sans" w:eastAsia="Times New Roman" w:hAnsi="PT Sans" w:cs="Arial"/>
          <w:b w:val="0"/>
          <w:color w:val="141B22"/>
          <w:sz w:val="10"/>
          <w:szCs w:val="10"/>
          <w:lang w:eastAsia="ru-RU"/>
        </w:rPr>
        <w:t>) функции микрососудов и пассивные факторы регуляции, дающие представление о состоянии венозного оттока (Ад) и о пульсовом кровотоке (Ас).</w:t>
      </w:r>
      <w:proofErr w:type="gramEnd"/>
      <w:r w:rsidRPr="00221864">
        <w:rPr>
          <w:rFonts w:ascii="PT Sans" w:eastAsia="Times New Roman" w:hAnsi="PT Sans" w:cs="Arial"/>
          <w:b w:val="0"/>
          <w:color w:val="141B22"/>
          <w:sz w:val="10"/>
          <w:szCs w:val="10"/>
          <w:lang w:eastAsia="ru-RU"/>
        </w:rPr>
        <w:t xml:space="preserve"> Общую мощность спектра флаксмоций определяли как сумму показателей амплитуд ритмических составляющих: М=Аэ</w:t>
      </w:r>
      <w:proofErr w:type="gramStart"/>
      <w:r w:rsidRPr="00221864">
        <w:rPr>
          <w:rFonts w:ascii="PT Sans" w:eastAsia="Times New Roman" w:hAnsi="PT Sans" w:cs="Arial"/>
          <w:b w:val="0"/>
          <w:color w:val="141B22"/>
          <w:sz w:val="10"/>
          <w:szCs w:val="10"/>
          <w:lang w:eastAsia="ru-RU"/>
        </w:rPr>
        <w:t>2</w:t>
      </w:r>
      <w:proofErr w:type="gramEnd"/>
      <w:r w:rsidRPr="00221864">
        <w:rPr>
          <w:rFonts w:ascii="PT Sans" w:eastAsia="Times New Roman" w:hAnsi="PT Sans" w:cs="Arial"/>
          <w:b w:val="0"/>
          <w:color w:val="141B22"/>
          <w:sz w:val="10"/>
          <w:szCs w:val="10"/>
          <w:lang w:eastAsia="ru-RU"/>
        </w:rPr>
        <w:t xml:space="preserve">+Ан2+Ам2+Ад2+Ас2, а вклад каждого компонента спектра рассчитывали по формуле </w:t>
      </w:r>
      <w:proofErr w:type="spellStart"/>
      <w:r w:rsidRPr="00221864">
        <w:rPr>
          <w:rFonts w:ascii="PT Sans" w:eastAsia="Times New Roman" w:hAnsi="PT Sans" w:cs="Arial"/>
          <w:b w:val="0"/>
          <w:color w:val="141B22"/>
          <w:sz w:val="10"/>
          <w:szCs w:val="10"/>
          <w:lang w:eastAsia="ru-RU"/>
        </w:rPr>
        <w:t>Аi</w:t>
      </w:r>
      <w:proofErr w:type="spellEnd"/>
      <w:r w:rsidRPr="00221864">
        <w:rPr>
          <w:rFonts w:ascii="PT Sans" w:eastAsia="Times New Roman" w:hAnsi="PT Sans" w:cs="Arial"/>
          <w:b w:val="0"/>
          <w:color w:val="141B22"/>
          <w:sz w:val="10"/>
          <w:szCs w:val="10"/>
          <w:lang w:eastAsia="ru-RU"/>
        </w:rPr>
        <w:t>/М×100% [6].</w:t>
      </w:r>
      <w:r w:rsidRPr="00221864">
        <w:rPr>
          <w:rFonts w:ascii="PT Sans" w:eastAsia="Times New Roman" w:hAnsi="PT Sans" w:cs="Arial"/>
          <w:b w:val="0"/>
          <w:color w:val="141B22"/>
          <w:sz w:val="10"/>
          <w:szCs w:val="10"/>
          <w:lang w:eastAsia="ru-RU"/>
        </w:rPr>
        <w:br/>
        <w:t>Расчетным методом определяли нейрогенный (НТ), миогенный тонус (МТ), показатель артериоло-венулярного шунтирования крови (ПШ) и нутритивный кровоток (</w:t>
      </w:r>
      <w:proofErr w:type="spellStart"/>
      <w:r w:rsidRPr="00221864">
        <w:rPr>
          <w:rFonts w:ascii="PT Sans" w:eastAsia="Times New Roman" w:hAnsi="PT Sans" w:cs="Arial"/>
          <w:b w:val="0"/>
          <w:color w:val="141B22"/>
          <w:sz w:val="10"/>
          <w:szCs w:val="10"/>
          <w:lang w:eastAsia="ru-RU"/>
        </w:rPr>
        <w:t>Мнутр</w:t>
      </w:r>
      <w:proofErr w:type="spellEnd"/>
      <w:r w:rsidRPr="00221864">
        <w:rPr>
          <w:rFonts w:ascii="PT Sans" w:eastAsia="Times New Roman" w:hAnsi="PT Sans" w:cs="Arial"/>
          <w:b w:val="0"/>
          <w:color w:val="141B22"/>
          <w:sz w:val="10"/>
          <w:szCs w:val="10"/>
          <w:lang w:eastAsia="ru-RU"/>
        </w:rPr>
        <w:t xml:space="preserve">) [5]. В ходе исследования проводили </w:t>
      </w:r>
      <w:proofErr w:type="spellStart"/>
      <w:r w:rsidRPr="00221864">
        <w:rPr>
          <w:rFonts w:ascii="PT Sans" w:eastAsia="Times New Roman" w:hAnsi="PT Sans" w:cs="Arial"/>
          <w:b w:val="0"/>
          <w:color w:val="141B22"/>
          <w:sz w:val="10"/>
          <w:szCs w:val="10"/>
          <w:lang w:eastAsia="ru-RU"/>
        </w:rPr>
        <w:t>окклюзионную</w:t>
      </w:r>
      <w:proofErr w:type="spellEnd"/>
      <w:r w:rsidRPr="00221864">
        <w:rPr>
          <w:rFonts w:ascii="PT Sans" w:eastAsia="Times New Roman" w:hAnsi="PT Sans" w:cs="Arial"/>
          <w:b w:val="0"/>
          <w:color w:val="141B22"/>
          <w:sz w:val="10"/>
          <w:szCs w:val="10"/>
          <w:lang w:eastAsia="ru-RU"/>
        </w:rPr>
        <w:t xml:space="preserve"> пробу с расчетом резерва капиллярного кровотока (РКК). В связи с тем, что повторные исследования через месяц после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конечности удалось провести не всем пациентам, из исследуемых были сформированы 2 группы: в 1-ю группу вошли лица, повторное исследование у которых осуществлялось через сутки после восстановления кровотока в конечности (n=43), 2-ю группу составили пациенты из их числа, которым проводили исследование также и через 1 </w:t>
      </w:r>
      <w:proofErr w:type="spellStart"/>
      <w:proofErr w:type="gramStart"/>
      <w:r w:rsidRPr="00221864">
        <w:rPr>
          <w:rFonts w:ascii="PT Sans" w:eastAsia="Times New Roman" w:hAnsi="PT Sans" w:cs="Arial"/>
          <w:b w:val="0"/>
          <w:color w:val="141B22"/>
          <w:sz w:val="10"/>
          <w:szCs w:val="10"/>
          <w:lang w:eastAsia="ru-RU"/>
        </w:rPr>
        <w:t>мес</w:t>
      </w:r>
      <w:proofErr w:type="spellEnd"/>
      <w:proofErr w:type="gramEnd"/>
      <w:r w:rsidRPr="00221864">
        <w:rPr>
          <w:rFonts w:ascii="PT Sans" w:eastAsia="Times New Roman" w:hAnsi="PT Sans" w:cs="Arial"/>
          <w:b w:val="0"/>
          <w:color w:val="141B22"/>
          <w:sz w:val="10"/>
          <w:szCs w:val="10"/>
          <w:lang w:eastAsia="ru-RU"/>
        </w:rPr>
        <w:t xml:space="preserve"> (n=27).</w:t>
      </w:r>
      <w:r w:rsidRPr="00221864">
        <w:rPr>
          <w:rFonts w:ascii="PT Sans" w:eastAsia="Times New Roman" w:hAnsi="PT Sans" w:cs="Arial"/>
          <w:b w:val="0"/>
          <w:color w:val="141B22"/>
          <w:sz w:val="10"/>
          <w:szCs w:val="10"/>
          <w:lang w:eastAsia="ru-RU"/>
        </w:rPr>
        <w:br/>
        <w:t xml:space="preserve">Полученные результаты исследования обработаны с использованием IBM SPSS </w:t>
      </w:r>
      <w:proofErr w:type="spellStart"/>
      <w:r w:rsidRPr="00221864">
        <w:rPr>
          <w:rFonts w:ascii="PT Sans" w:eastAsia="Times New Roman" w:hAnsi="PT Sans" w:cs="Arial"/>
          <w:b w:val="0"/>
          <w:color w:val="141B22"/>
          <w:sz w:val="10"/>
          <w:szCs w:val="10"/>
          <w:lang w:eastAsia="ru-RU"/>
        </w:rPr>
        <w:t>Statistic</w:t>
      </w:r>
      <w:proofErr w:type="spellEnd"/>
      <w:r w:rsidRPr="00221864">
        <w:rPr>
          <w:rFonts w:ascii="PT Sans" w:eastAsia="Times New Roman" w:hAnsi="PT Sans" w:cs="Arial"/>
          <w:b w:val="0"/>
          <w:color w:val="141B22"/>
          <w:sz w:val="10"/>
          <w:szCs w:val="10"/>
          <w:lang w:eastAsia="ru-RU"/>
        </w:rPr>
        <w:t xml:space="preserve"> 21 для </w:t>
      </w:r>
      <w:proofErr w:type="spellStart"/>
      <w:r w:rsidRPr="00221864">
        <w:rPr>
          <w:rFonts w:ascii="PT Sans" w:eastAsia="Times New Roman" w:hAnsi="PT Sans" w:cs="Arial"/>
          <w:b w:val="0"/>
          <w:color w:val="141B22"/>
          <w:sz w:val="10"/>
          <w:szCs w:val="10"/>
          <w:lang w:eastAsia="ru-RU"/>
        </w:rPr>
        <w:t>Windows</w:t>
      </w:r>
      <w:proofErr w:type="spellEnd"/>
      <w:r w:rsidRPr="00221864">
        <w:rPr>
          <w:rFonts w:ascii="PT Sans" w:eastAsia="Times New Roman" w:hAnsi="PT Sans" w:cs="Arial"/>
          <w:b w:val="0"/>
          <w:color w:val="141B22"/>
          <w:sz w:val="10"/>
          <w:szCs w:val="10"/>
          <w:lang w:eastAsia="ru-RU"/>
        </w:rPr>
        <w:t xml:space="preserve">. Для анализа распределения переменных применяли критерий Колмогорова–Смирнова. </w:t>
      </w:r>
      <w:proofErr w:type="gramStart"/>
      <w:r w:rsidRPr="00221864">
        <w:rPr>
          <w:rFonts w:ascii="PT Sans" w:eastAsia="Times New Roman" w:hAnsi="PT Sans" w:cs="Arial"/>
          <w:b w:val="0"/>
          <w:color w:val="141B22"/>
          <w:sz w:val="10"/>
          <w:szCs w:val="10"/>
          <w:lang w:eastAsia="ru-RU"/>
        </w:rPr>
        <w:t xml:space="preserve">Поскольку распределение почти всех изучаемых показателей было отличным от нормального, для оценки различий показателей в связанных группах использовали критерий знаковых рангов </w:t>
      </w:r>
      <w:proofErr w:type="spellStart"/>
      <w:r w:rsidRPr="00221864">
        <w:rPr>
          <w:rFonts w:ascii="PT Sans" w:eastAsia="Times New Roman" w:hAnsi="PT Sans" w:cs="Arial"/>
          <w:b w:val="0"/>
          <w:color w:val="141B22"/>
          <w:sz w:val="10"/>
          <w:szCs w:val="10"/>
          <w:lang w:eastAsia="ru-RU"/>
        </w:rPr>
        <w:t>Вилкоксона</w:t>
      </w:r>
      <w:proofErr w:type="spellEnd"/>
      <w:r w:rsidRPr="00221864">
        <w:rPr>
          <w:rFonts w:ascii="PT Sans" w:eastAsia="Times New Roman" w:hAnsi="PT Sans" w:cs="Arial"/>
          <w:b w:val="0"/>
          <w:color w:val="141B22"/>
          <w:sz w:val="10"/>
          <w:szCs w:val="10"/>
          <w:lang w:eastAsia="ru-RU"/>
        </w:rPr>
        <w:t xml:space="preserve"> для парных сравнений и U-критерий Манна–Уитни для независимых групп.</w:t>
      </w:r>
      <w:proofErr w:type="gramEnd"/>
      <w:r w:rsidRPr="00221864">
        <w:rPr>
          <w:rFonts w:ascii="PT Sans" w:eastAsia="Times New Roman" w:hAnsi="PT Sans" w:cs="Arial"/>
          <w:b w:val="0"/>
          <w:color w:val="141B22"/>
          <w:sz w:val="10"/>
          <w:szCs w:val="10"/>
          <w:lang w:eastAsia="ru-RU"/>
        </w:rPr>
        <w:t xml:space="preserve"> Полученные данные представлены в виде медианы и </w:t>
      </w:r>
      <w:proofErr w:type="spellStart"/>
      <w:r w:rsidRPr="00221864">
        <w:rPr>
          <w:rFonts w:ascii="PT Sans" w:eastAsia="Times New Roman" w:hAnsi="PT Sans" w:cs="Arial"/>
          <w:b w:val="0"/>
          <w:color w:val="141B22"/>
          <w:sz w:val="10"/>
          <w:szCs w:val="10"/>
          <w:lang w:eastAsia="ru-RU"/>
        </w:rPr>
        <w:t>интерквартильного</w:t>
      </w:r>
      <w:proofErr w:type="spellEnd"/>
      <w:r w:rsidRPr="00221864">
        <w:rPr>
          <w:rFonts w:ascii="PT Sans" w:eastAsia="Times New Roman" w:hAnsi="PT Sans" w:cs="Arial"/>
          <w:b w:val="0"/>
          <w:color w:val="141B22"/>
          <w:sz w:val="10"/>
          <w:szCs w:val="10"/>
          <w:lang w:eastAsia="ru-RU"/>
        </w:rPr>
        <w:t xml:space="preserve"> размаха, 25–75-й </w:t>
      </w:r>
      <w:proofErr w:type="spellStart"/>
      <w:r w:rsidRPr="00221864">
        <w:rPr>
          <w:rFonts w:ascii="PT Sans" w:eastAsia="Times New Roman" w:hAnsi="PT Sans" w:cs="Arial"/>
          <w:b w:val="0"/>
          <w:color w:val="141B22"/>
          <w:sz w:val="10"/>
          <w:szCs w:val="10"/>
          <w:lang w:eastAsia="ru-RU"/>
        </w:rPr>
        <w:t>процентили</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Ме</w:t>
      </w:r>
      <w:proofErr w:type="spellEnd"/>
      <w:r w:rsidRPr="00221864">
        <w:rPr>
          <w:rFonts w:ascii="PT Sans" w:eastAsia="Times New Roman" w:hAnsi="PT Sans" w:cs="Arial"/>
          <w:b w:val="0"/>
          <w:color w:val="141B22"/>
          <w:sz w:val="10"/>
          <w:szCs w:val="10"/>
          <w:lang w:eastAsia="ru-RU"/>
        </w:rPr>
        <w:t xml:space="preserve"> [25; 75]). Различия считали статистически значимыми при двустороннем уровне значимости </w:t>
      </w:r>
      <w:proofErr w:type="spellStart"/>
      <w:r w:rsidRPr="00221864">
        <w:rPr>
          <w:rFonts w:ascii="PT Sans" w:eastAsia="Times New Roman" w:hAnsi="PT Sans" w:cs="Arial"/>
          <w:b w:val="0"/>
          <w:color w:val="141B22"/>
          <w:sz w:val="10"/>
          <w:szCs w:val="10"/>
          <w:lang w:eastAsia="ru-RU"/>
        </w:rPr>
        <w:t>p</w:t>
      </w:r>
      <w:proofErr w:type="spellEnd"/>
      <w:r w:rsidRPr="00221864">
        <w:rPr>
          <w:rFonts w:ascii="PT Sans" w:eastAsia="Times New Roman" w:hAnsi="PT Sans" w:cs="Arial"/>
          <w:b w:val="0"/>
          <w:color w:val="141B22"/>
          <w:sz w:val="10"/>
          <w:szCs w:val="10"/>
          <w:lang w:eastAsia="ru-RU"/>
        </w:rPr>
        <w:t>&lt;0,05.</w:t>
      </w:r>
    </w:p>
    <w:p w:rsidR="00221864" w:rsidRPr="00221864" w:rsidRDefault="00221864" w:rsidP="00221864">
      <w:pPr>
        <w:shd w:val="clear" w:color="auto" w:fill="FFFFFF"/>
        <w:spacing w:after="230" w:line="240" w:lineRule="atLeast"/>
        <w:outlineLvl w:val="1"/>
        <w:rPr>
          <w:rFonts w:ascii="PT Sans" w:eastAsia="Times New Roman" w:hAnsi="PT Sans" w:cs="Arial"/>
          <w:bCs/>
          <w:color w:val="141B22"/>
          <w:sz w:val="36"/>
          <w:szCs w:val="36"/>
          <w:lang w:eastAsia="ru-RU"/>
        </w:rPr>
      </w:pPr>
      <w:r w:rsidRPr="00221864">
        <w:rPr>
          <w:rFonts w:ascii="PT Sans" w:eastAsia="Times New Roman" w:hAnsi="PT Sans" w:cs="Arial"/>
          <w:bCs/>
          <w:color w:val="141B22"/>
          <w:sz w:val="36"/>
          <w:szCs w:val="36"/>
          <w:lang w:eastAsia="ru-RU"/>
        </w:rPr>
        <w:t>Результаты и обсуждение</w:t>
      </w:r>
    </w:p>
    <w:p w:rsidR="00221864" w:rsidRPr="00221864" w:rsidRDefault="00221864" w:rsidP="00221864">
      <w:pPr>
        <w:shd w:val="clear" w:color="auto" w:fill="FFFFFF"/>
        <w:spacing w:after="0" w:line="240" w:lineRule="atLeast"/>
        <w:rPr>
          <w:rFonts w:ascii="PT Sans" w:eastAsia="Times New Roman" w:hAnsi="PT Sans" w:cs="Arial"/>
          <w:b w:val="0"/>
          <w:color w:val="141B22"/>
          <w:sz w:val="10"/>
          <w:szCs w:val="10"/>
          <w:lang w:eastAsia="ru-RU"/>
        </w:rPr>
      </w:pPr>
      <w:r w:rsidRPr="00221864">
        <w:rPr>
          <w:rFonts w:ascii="PT Sans" w:eastAsia="Times New Roman" w:hAnsi="PT Sans" w:cs="Arial"/>
          <w:b w:val="0"/>
          <w:color w:val="141B22"/>
          <w:sz w:val="10"/>
          <w:szCs w:val="10"/>
          <w:lang w:eastAsia="ru-RU"/>
        </w:rPr>
        <w:t xml:space="preserve">Известно, что микроциркуляторная картина при окклюзии приводящей артерии отличается рядом характерных особенностей, включающих сужение микрососудов на фоне понижения внутрисосудистого давления, замедление линейной и объемной скорости нутритивного кровотока, уменьшение числа функционирующих капилляров вследствие ограничения перфузии их эритроцитами и увеличения числа так называемых плазматических капилляров [7, 8]. Аналогичную картину мы наблюдаем при анализе показателей ЛДФ кожи пораженной конечности. На исходном этапе исследования у больных с ПХ выявляется значительное снижение показателя </w:t>
      </w:r>
      <w:proofErr w:type="spellStart"/>
      <w:r w:rsidRPr="00221864">
        <w:rPr>
          <w:rFonts w:ascii="PT Sans" w:eastAsia="Times New Roman" w:hAnsi="PT Sans" w:cs="Arial"/>
          <w:b w:val="0"/>
          <w:color w:val="141B22"/>
          <w:sz w:val="10"/>
          <w:szCs w:val="10"/>
          <w:lang w:eastAsia="ru-RU"/>
        </w:rPr>
        <w:t>Мнутр</w:t>
      </w:r>
      <w:proofErr w:type="spellEnd"/>
      <w:r w:rsidRPr="00221864">
        <w:rPr>
          <w:rFonts w:ascii="PT Sans" w:eastAsia="Times New Roman" w:hAnsi="PT Sans" w:cs="Arial"/>
          <w:b w:val="0"/>
          <w:color w:val="141B22"/>
          <w:sz w:val="10"/>
          <w:szCs w:val="10"/>
          <w:lang w:eastAsia="ru-RU"/>
        </w:rPr>
        <w:t>, отражающего состояние капиллярного кровотока, составившего 3,7 [2,2; 5,8] ед. против 6,5 [3,1; 12,8] ед. у здоровых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=0,037); табл. 1.</w:t>
      </w:r>
      <w:r w:rsidRPr="00221864">
        <w:rPr>
          <w:rFonts w:ascii="PT Sans" w:eastAsia="Times New Roman" w:hAnsi="PT Sans" w:cs="Arial"/>
          <w:b w:val="0"/>
          <w:color w:val="141B22"/>
          <w:sz w:val="10"/>
          <w:szCs w:val="10"/>
          <w:lang w:eastAsia="ru-RU"/>
        </w:rPr>
        <w:br/>
      </w:r>
      <w:r>
        <w:rPr>
          <w:rFonts w:ascii="PT Sans" w:eastAsia="Times New Roman" w:hAnsi="PT Sans" w:cs="Arial"/>
          <w:b w:val="0"/>
          <w:noProof/>
          <w:color w:val="141B22"/>
          <w:sz w:val="10"/>
          <w:szCs w:val="10"/>
          <w:lang w:eastAsia="ru-RU"/>
        </w:rPr>
        <w:lastRenderedPageBreak/>
        <w:drawing>
          <wp:inline distT="0" distB="0" distL="0" distR="0">
            <wp:extent cx="7430770" cy="3078480"/>
            <wp:effectExtent l="19050" t="0" r="0" b="0"/>
            <wp:docPr id="5" name="Рисунок 5" descr="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jpg"/>
                    <pic:cNvPicPr>
                      <a:picLocks noChangeAspect="1" noChangeArrowheads="1"/>
                    </pic:cNvPicPr>
                  </pic:nvPicPr>
                  <pic:blipFill>
                    <a:blip r:embed="rId6" cstate="print"/>
                    <a:srcRect/>
                    <a:stretch>
                      <a:fillRect/>
                    </a:stretch>
                  </pic:blipFill>
                  <pic:spPr bwMode="auto">
                    <a:xfrm>
                      <a:off x="0" y="0"/>
                      <a:ext cx="7430770" cy="3078480"/>
                    </a:xfrm>
                    <a:prstGeom prst="rect">
                      <a:avLst/>
                    </a:prstGeom>
                    <a:noFill/>
                    <a:ln w="9525">
                      <a:noFill/>
                      <a:miter lim="800000"/>
                      <a:headEnd/>
                      <a:tailEnd/>
                    </a:ln>
                  </pic:spPr>
                </pic:pic>
              </a:graphicData>
            </a:graphic>
          </wp:inline>
        </w:drawing>
      </w:r>
      <w:r w:rsidRPr="00221864">
        <w:rPr>
          <w:rFonts w:ascii="PT Sans" w:eastAsia="Times New Roman" w:hAnsi="PT Sans" w:cs="Arial"/>
          <w:b w:val="0"/>
          <w:color w:val="141B22"/>
          <w:sz w:val="10"/>
          <w:szCs w:val="10"/>
          <w:lang w:eastAsia="ru-RU"/>
        </w:rPr>
        <w:br/>
        <w:t xml:space="preserve">Статистически значимое снижение амплитуды флаксмоций в </w:t>
      </w:r>
      <w:proofErr w:type="spellStart"/>
      <w:r w:rsidRPr="00221864">
        <w:rPr>
          <w:rFonts w:ascii="PT Sans" w:eastAsia="Times New Roman" w:hAnsi="PT Sans" w:cs="Arial"/>
          <w:b w:val="0"/>
          <w:color w:val="141B22"/>
          <w:sz w:val="10"/>
          <w:szCs w:val="10"/>
          <w:lang w:eastAsia="ru-RU"/>
        </w:rPr>
        <w:t>миогенном</w:t>
      </w:r>
      <w:proofErr w:type="spellEnd"/>
      <w:r w:rsidRPr="00221864">
        <w:rPr>
          <w:rFonts w:ascii="PT Sans" w:eastAsia="Times New Roman" w:hAnsi="PT Sans" w:cs="Arial"/>
          <w:b w:val="0"/>
          <w:color w:val="141B22"/>
          <w:sz w:val="10"/>
          <w:szCs w:val="10"/>
          <w:lang w:eastAsia="ru-RU"/>
        </w:rPr>
        <w:t xml:space="preserve"> частотном диапазоне (</w:t>
      </w:r>
      <w:proofErr w:type="spellStart"/>
      <w:r w:rsidRPr="00221864">
        <w:rPr>
          <w:rFonts w:ascii="PT Sans" w:eastAsia="Times New Roman" w:hAnsi="PT Sans" w:cs="Arial"/>
          <w:b w:val="0"/>
          <w:color w:val="141B22"/>
          <w:sz w:val="10"/>
          <w:szCs w:val="10"/>
          <w:lang w:eastAsia="ru-RU"/>
        </w:rPr>
        <w:t>Ам</w:t>
      </w:r>
      <w:proofErr w:type="spellEnd"/>
      <w:r w:rsidRPr="00221864">
        <w:rPr>
          <w:rFonts w:ascii="PT Sans" w:eastAsia="Times New Roman" w:hAnsi="PT Sans" w:cs="Arial"/>
          <w:b w:val="0"/>
          <w:color w:val="141B22"/>
          <w:sz w:val="10"/>
          <w:szCs w:val="10"/>
          <w:lang w:eastAsia="ru-RU"/>
        </w:rPr>
        <w:t>) свидетельствует о повышении тонуса прекапиллярных микрососудов, что, вероятно, можно расценить как один из основных факторов, ограничивающих капиллярную перфузию. Высокий показатель МТ – 46,1 [30,0; 80,7] ед. по сравнению с 30,1 [21,4; 64,9] ед.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 xml:space="preserve">=0,046) в группе здоровых является еще одним подтверждением сказанному. Нарушение капиллярно-тканевых процессов сопровождается развитием ишемии и вызывает ряд негативных метаболических процессов, в частности возникновение ишемической нейропатии. </w:t>
      </w:r>
      <w:proofErr w:type="gramStart"/>
      <w:r w:rsidRPr="00221864">
        <w:rPr>
          <w:rFonts w:ascii="PT Sans" w:eastAsia="Times New Roman" w:hAnsi="PT Sans" w:cs="Arial"/>
          <w:b w:val="0"/>
          <w:color w:val="141B22"/>
          <w:sz w:val="10"/>
          <w:szCs w:val="10"/>
          <w:lang w:eastAsia="ru-RU"/>
        </w:rPr>
        <w:t>Последняя</w:t>
      </w:r>
      <w:proofErr w:type="gramEnd"/>
      <w:r w:rsidRPr="00221864">
        <w:rPr>
          <w:rFonts w:ascii="PT Sans" w:eastAsia="Times New Roman" w:hAnsi="PT Sans" w:cs="Arial"/>
          <w:b w:val="0"/>
          <w:color w:val="141B22"/>
          <w:sz w:val="10"/>
          <w:szCs w:val="10"/>
          <w:lang w:eastAsia="ru-RU"/>
        </w:rPr>
        <w:t xml:space="preserve"> характеризуется формированием в периферических нервах сегментарных </w:t>
      </w:r>
      <w:proofErr w:type="spellStart"/>
      <w:r w:rsidRPr="00221864">
        <w:rPr>
          <w:rFonts w:ascii="PT Sans" w:eastAsia="Times New Roman" w:hAnsi="PT Sans" w:cs="Arial"/>
          <w:b w:val="0"/>
          <w:color w:val="141B22"/>
          <w:sz w:val="10"/>
          <w:szCs w:val="10"/>
          <w:lang w:eastAsia="ru-RU"/>
        </w:rPr>
        <w:t>периаксональных</w:t>
      </w:r>
      <w:proofErr w:type="spellEnd"/>
      <w:r w:rsidRPr="00221864">
        <w:rPr>
          <w:rFonts w:ascii="PT Sans" w:eastAsia="Times New Roman" w:hAnsi="PT Sans" w:cs="Arial"/>
          <w:b w:val="0"/>
          <w:color w:val="141B22"/>
          <w:sz w:val="10"/>
          <w:szCs w:val="10"/>
          <w:lang w:eastAsia="ru-RU"/>
        </w:rPr>
        <w:t xml:space="preserve"> изменений миелиновой оболочки с поражением нервных волокон и их концевых аппаратов. Вследствие частичной симпатической </w:t>
      </w:r>
      <w:proofErr w:type="spellStart"/>
      <w:r w:rsidRPr="00221864">
        <w:rPr>
          <w:rFonts w:ascii="PT Sans" w:eastAsia="Times New Roman" w:hAnsi="PT Sans" w:cs="Arial"/>
          <w:b w:val="0"/>
          <w:color w:val="141B22"/>
          <w:sz w:val="10"/>
          <w:szCs w:val="10"/>
          <w:lang w:eastAsia="ru-RU"/>
        </w:rPr>
        <w:t>денервации</w:t>
      </w:r>
      <w:proofErr w:type="spellEnd"/>
      <w:r w:rsidRPr="00221864">
        <w:rPr>
          <w:rFonts w:ascii="PT Sans" w:eastAsia="Times New Roman" w:hAnsi="PT Sans" w:cs="Arial"/>
          <w:b w:val="0"/>
          <w:color w:val="141B22"/>
          <w:sz w:val="10"/>
          <w:szCs w:val="10"/>
          <w:lang w:eastAsia="ru-RU"/>
        </w:rPr>
        <w:t xml:space="preserve"> происходит ограничение ее </w:t>
      </w:r>
      <w:proofErr w:type="spellStart"/>
      <w:r w:rsidRPr="00221864">
        <w:rPr>
          <w:rFonts w:ascii="PT Sans" w:eastAsia="Times New Roman" w:hAnsi="PT Sans" w:cs="Arial"/>
          <w:b w:val="0"/>
          <w:color w:val="141B22"/>
          <w:sz w:val="10"/>
          <w:szCs w:val="10"/>
          <w:lang w:eastAsia="ru-RU"/>
        </w:rPr>
        <w:t>вазоконстрикторной</w:t>
      </w:r>
      <w:proofErr w:type="spellEnd"/>
      <w:r w:rsidRPr="00221864">
        <w:rPr>
          <w:rFonts w:ascii="PT Sans" w:eastAsia="Times New Roman" w:hAnsi="PT Sans" w:cs="Arial"/>
          <w:b w:val="0"/>
          <w:color w:val="141B22"/>
          <w:sz w:val="10"/>
          <w:szCs w:val="10"/>
          <w:lang w:eastAsia="ru-RU"/>
        </w:rPr>
        <w:t xml:space="preserve"> активности. В </w:t>
      </w:r>
      <w:proofErr w:type="gramStart"/>
      <w:r w:rsidRPr="00221864">
        <w:rPr>
          <w:rFonts w:ascii="PT Sans" w:eastAsia="Times New Roman" w:hAnsi="PT Sans" w:cs="Arial"/>
          <w:b w:val="0"/>
          <w:color w:val="141B22"/>
          <w:sz w:val="10"/>
          <w:szCs w:val="10"/>
          <w:lang w:eastAsia="ru-RU"/>
        </w:rPr>
        <w:t>этом</w:t>
      </w:r>
      <w:proofErr w:type="gramEnd"/>
      <w:r w:rsidRPr="00221864">
        <w:rPr>
          <w:rFonts w:ascii="PT Sans" w:eastAsia="Times New Roman" w:hAnsi="PT Sans" w:cs="Arial"/>
          <w:b w:val="0"/>
          <w:color w:val="141B22"/>
          <w:sz w:val="10"/>
          <w:szCs w:val="10"/>
          <w:lang w:eastAsia="ru-RU"/>
        </w:rPr>
        <w:t xml:space="preserve"> случае создаются условия для возникновения дилатации микрососудов и развития так называемой нейропаралитической гиперемии [5]. Подтверждением сказанному является увеличение у больных ПХ на исходном этапе исследования амплитуды осцилляций </w:t>
      </w:r>
      <w:proofErr w:type="spellStart"/>
      <w:r w:rsidRPr="00221864">
        <w:rPr>
          <w:rFonts w:ascii="PT Sans" w:eastAsia="Times New Roman" w:hAnsi="PT Sans" w:cs="Arial"/>
          <w:b w:val="0"/>
          <w:color w:val="141B22"/>
          <w:sz w:val="10"/>
          <w:szCs w:val="10"/>
          <w:lang w:eastAsia="ru-RU"/>
        </w:rPr>
        <w:t>ЛДФ-сигнала</w:t>
      </w:r>
      <w:proofErr w:type="spellEnd"/>
      <w:r w:rsidRPr="00221864">
        <w:rPr>
          <w:rFonts w:ascii="PT Sans" w:eastAsia="Times New Roman" w:hAnsi="PT Sans" w:cs="Arial"/>
          <w:b w:val="0"/>
          <w:color w:val="141B22"/>
          <w:sz w:val="10"/>
          <w:szCs w:val="10"/>
          <w:lang w:eastAsia="ru-RU"/>
        </w:rPr>
        <w:t xml:space="preserve"> в нейрогенном диапазоне частот (Ан), которое существенно превосходило этот показатель у здоровых лиц (см. табл. 1). Данный факт можно трактовать как увеличение притока крови в </w:t>
      </w:r>
      <w:proofErr w:type="spellStart"/>
      <w:r w:rsidRPr="00221864">
        <w:rPr>
          <w:rFonts w:ascii="PT Sans" w:eastAsia="Times New Roman" w:hAnsi="PT Sans" w:cs="Arial"/>
          <w:b w:val="0"/>
          <w:color w:val="141B22"/>
          <w:sz w:val="10"/>
          <w:szCs w:val="10"/>
          <w:lang w:eastAsia="ru-RU"/>
        </w:rPr>
        <w:t>прекапиллярный</w:t>
      </w:r>
      <w:proofErr w:type="spellEnd"/>
      <w:r w:rsidRPr="00221864">
        <w:rPr>
          <w:rFonts w:ascii="PT Sans" w:eastAsia="Times New Roman" w:hAnsi="PT Sans" w:cs="Arial"/>
          <w:b w:val="0"/>
          <w:color w:val="141B22"/>
          <w:sz w:val="10"/>
          <w:szCs w:val="10"/>
          <w:lang w:eastAsia="ru-RU"/>
        </w:rPr>
        <w:t xml:space="preserve"> сегмент микрососудистого русла в результате дилатации артериол, поскольку тонус </w:t>
      </w:r>
      <w:proofErr w:type="gramStart"/>
      <w:r w:rsidRPr="00221864">
        <w:rPr>
          <w:rFonts w:ascii="PT Sans" w:eastAsia="Times New Roman" w:hAnsi="PT Sans" w:cs="Arial"/>
          <w:b w:val="0"/>
          <w:color w:val="141B22"/>
          <w:sz w:val="10"/>
          <w:szCs w:val="10"/>
          <w:lang w:eastAsia="ru-RU"/>
        </w:rPr>
        <w:t>последних</w:t>
      </w:r>
      <w:proofErr w:type="gramEnd"/>
      <w:r w:rsidRPr="00221864">
        <w:rPr>
          <w:rFonts w:ascii="PT Sans" w:eastAsia="Times New Roman" w:hAnsi="PT Sans" w:cs="Arial"/>
          <w:b w:val="0"/>
          <w:color w:val="141B22"/>
          <w:sz w:val="10"/>
          <w:szCs w:val="10"/>
          <w:lang w:eastAsia="ru-RU"/>
        </w:rPr>
        <w:t xml:space="preserve"> контролируется преимущественно симпатическими вазомоторными нервными волокнами [9]. Полученные данные согласуются с более низкими значениями НТ у пациентов, который составил 23,2 [16,1; 37,7] ед. против 43,7 [23,7; 63,4] ед. в группе контроля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 xml:space="preserve">=0,024). Увеличение </w:t>
      </w:r>
      <w:proofErr w:type="spellStart"/>
      <w:r w:rsidRPr="00221864">
        <w:rPr>
          <w:rFonts w:ascii="PT Sans" w:eastAsia="Times New Roman" w:hAnsi="PT Sans" w:cs="Arial"/>
          <w:b w:val="0"/>
          <w:color w:val="141B22"/>
          <w:sz w:val="10"/>
          <w:szCs w:val="10"/>
          <w:lang w:eastAsia="ru-RU"/>
        </w:rPr>
        <w:t>артериолярного</w:t>
      </w:r>
      <w:proofErr w:type="spellEnd"/>
      <w:r w:rsidRPr="00221864">
        <w:rPr>
          <w:rFonts w:ascii="PT Sans" w:eastAsia="Times New Roman" w:hAnsi="PT Sans" w:cs="Arial"/>
          <w:b w:val="0"/>
          <w:color w:val="141B22"/>
          <w:sz w:val="10"/>
          <w:szCs w:val="10"/>
          <w:lang w:eastAsia="ru-RU"/>
        </w:rPr>
        <w:t xml:space="preserve"> притока крови в условиях </w:t>
      </w:r>
      <w:proofErr w:type="spellStart"/>
      <w:r w:rsidRPr="00221864">
        <w:rPr>
          <w:rFonts w:ascii="PT Sans" w:eastAsia="Times New Roman" w:hAnsi="PT Sans" w:cs="Arial"/>
          <w:b w:val="0"/>
          <w:color w:val="141B22"/>
          <w:sz w:val="10"/>
          <w:szCs w:val="10"/>
          <w:lang w:eastAsia="ru-RU"/>
        </w:rPr>
        <w:t>констрикции</w:t>
      </w:r>
      <w:proofErr w:type="spellEnd"/>
      <w:r w:rsidRPr="00221864">
        <w:rPr>
          <w:rFonts w:ascii="PT Sans" w:eastAsia="Times New Roman" w:hAnsi="PT Sans" w:cs="Arial"/>
          <w:b w:val="0"/>
          <w:color w:val="141B22"/>
          <w:sz w:val="10"/>
          <w:szCs w:val="10"/>
          <w:lang w:eastAsia="ru-RU"/>
        </w:rPr>
        <w:t xml:space="preserve"> прекапилляров способствует раскрытию </w:t>
      </w:r>
      <w:proofErr w:type="spellStart"/>
      <w:r w:rsidRPr="00221864">
        <w:rPr>
          <w:rFonts w:ascii="PT Sans" w:eastAsia="Times New Roman" w:hAnsi="PT Sans" w:cs="Arial"/>
          <w:b w:val="0"/>
          <w:color w:val="141B22"/>
          <w:sz w:val="10"/>
          <w:szCs w:val="10"/>
          <w:lang w:eastAsia="ru-RU"/>
        </w:rPr>
        <w:t>артериоло-венулярных</w:t>
      </w:r>
      <w:proofErr w:type="spellEnd"/>
      <w:r w:rsidRPr="00221864">
        <w:rPr>
          <w:rFonts w:ascii="PT Sans" w:eastAsia="Times New Roman" w:hAnsi="PT Sans" w:cs="Arial"/>
          <w:b w:val="0"/>
          <w:color w:val="141B22"/>
          <w:sz w:val="10"/>
          <w:szCs w:val="10"/>
          <w:lang w:eastAsia="ru-RU"/>
        </w:rPr>
        <w:t xml:space="preserve"> шунтов, тонус которых также преимущественно контролируется симпатической нервной системой, отчасти утратившей адекватную </w:t>
      </w:r>
      <w:proofErr w:type="spellStart"/>
      <w:r w:rsidRPr="00221864">
        <w:rPr>
          <w:rFonts w:ascii="PT Sans" w:eastAsia="Times New Roman" w:hAnsi="PT Sans" w:cs="Arial"/>
          <w:b w:val="0"/>
          <w:color w:val="141B22"/>
          <w:sz w:val="10"/>
          <w:szCs w:val="10"/>
          <w:lang w:eastAsia="ru-RU"/>
        </w:rPr>
        <w:t>констрикторную</w:t>
      </w:r>
      <w:proofErr w:type="spellEnd"/>
      <w:r w:rsidRPr="00221864">
        <w:rPr>
          <w:rFonts w:ascii="PT Sans" w:eastAsia="Times New Roman" w:hAnsi="PT Sans" w:cs="Arial"/>
          <w:b w:val="0"/>
          <w:color w:val="141B22"/>
          <w:sz w:val="10"/>
          <w:szCs w:val="10"/>
          <w:lang w:eastAsia="ru-RU"/>
        </w:rPr>
        <w:t xml:space="preserve"> регуляторную способность. Как продемонстрировано в табл. 1, ПШ у больных с ПХ значительно превосходил таковой в группе сравнения.</w:t>
      </w:r>
      <w:r w:rsidRPr="00221864">
        <w:rPr>
          <w:rFonts w:ascii="PT Sans" w:eastAsia="Times New Roman" w:hAnsi="PT Sans" w:cs="Arial"/>
          <w:b w:val="0"/>
          <w:color w:val="141B22"/>
          <w:sz w:val="10"/>
          <w:szCs w:val="10"/>
          <w:lang w:eastAsia="ru-RU"/>
        </w:rPr>
        <w:br/>
        <w:t xml:space="preserve">Выявленные </w:t>
      </w:r>
      <w:proofErr w:type="spellStart"/>
      <w:r w:rsidRPr="00221864">
        <w:rPr>
          <w:rFonts w:ascii="PT Sans" w:eastAsia="Times New Roman" w:hAnsi="PT Sans" w:cs="Arial"/>
          <w:b w:val="0"/>
          <w:color w:val="141B22"/>
          <w:sz w:val="10"/>
          <w:szCs w:val="10"/>
          <w:lang w:eastAsia="ru-RU"/>
        </w:rPr>
        <w:t>спастико-атонические</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микрососудистые</w:t>
      </w:r>
      <w:proofErr w:type="spellEnd"/>
      <w:r w:rsidRPr="00221864">
        <w:rPr>
          <w:rFonts w:ascii="PT Sans" w:eastAsia="Times New Roman" w:hAnsi="PT Sans" w:cs="Arial"/>
          <w:b w:val="0"/>
          <w:color w:val="141B22"/>
          <w:sz w:val="10"/>
          <w:szCs w:val="10"/>
          <w:lang w:eastAsia="ru-RU"/>
        </w:rPr>
        <w:t xml:space="preserve"> сдвиги у больных облитерирующим атеросклерозом артерий нижних конечностей сопровождаются венозным полнокровием, о чем свидетельствует рост амплитуды колебаний кровотока в респираторном частотном диапазоне – Ад (0,15 [0,09; 0,26]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xml:space="preserve">. ед. против 0,08 [0,06; 0,1]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xml:space="preserve">. ед. в группе здоровых;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 xml:space="preserve">=0,026), еще большим нарушением </w:t>
      </w:r>
      <w:proofErr w:type="spellStart"/>
      <w:r w:rsidRPr="00221864">
        <w:rPr>
          <w:rFonts w:ascii="PT Sans" w:eastAsia="Times New Roman" w:hAnsi="PT Sans" w:cs="Arial"/>
          <w:b w:val="0"/>
          <w:color w:val="141B22"/>
          <w:sz w:val="10"/>
          <w:szCs w:val="10"/>
          <w:lang w:eastAsia="ru-RU"/>
        </w:rPr>
        <w:t>гемореологии</w:t>
      </w:r>
      <w:proofErr w:type="spellEnd"/>
      <w:r w:rsidRPr="00221864">
        <w:rPr>
          <w:rFonts w:ascii="PT Sans" w:eastAsia="Times New Roman" w:hAnsi="PT Sans" w:cs="Arial"/>
          <w:b w:val="0"/>
          <w:color w:val="141B22"/>
          <w:sz w:val="10"/>
          <w:szCs w:val="10"/>
          <w:lang w:eastAsia="ru-RU"/>
        </w:rPr>
        <w:t xml:space="preserve"> и ограничением резервного потенциала МЦ. Как показали исследования, РКК у больных с ПХ составил 148,6 [124,4; 189,7]% против 203,8 [153,8; 270,5]% в группе контроля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=0,036).</w:t>
      </w:r>
      <w:r w:rsidRPr="00221864">
        <w:rPr>
          <w:rFonts w:ascii="PT Sans" w:eastAsia="Times New Roman" w:hAnsi="PT Sans" w:cs="Arial"/>
          <w:b w:val="0"/>
          <w:color w:val="141B22"/>
          <w:sz w:val="10"/>
          <w:szCs w:val="10"/>
          <w:lang w:eastAsia="ru-RU"/>
        </w:rPr>
        <w:br/>
        <w:t>Эндоваскулярная реваскуляризация и восстановление магистрального кровотока в конечности закономерно сопровождались увеличением в ней артериального давления и, как следствие, ростом ЛПИ. Через сутки ЛПИ увеличился с 0,65 [0,58; 0,73] ед. до 0,94 [0,83; 1,02] (</w:t>
      </w:r>
      <w:proofErr w:type="spellStart"/>
      <w:proofErr w:type="gramStart"/>
      <w:r w:rsidRPr="00221864">
        <w:rPr>
          <w:rFonts w:ascii="PT Sans" w:eastAsia="Times New Roman" w:hAnsi="PT Sans" w:cs="Arial"/>
          <w:b w:val="0"/>
          <w:color w:val="141B22"/>
          <w:sz w:val="10"/>
          <w:szCs w:val="10"/>
          <w:lang w:eastAsia="ru-RU"/>
        </w:rPr>
        <w:t>р</w:t>
      </w:r>
      <w:proofErr w:type="spellEnd"/>
      <w:proofErr w:type="gramEnd"/>
      <w:r w:rsidRPr="00221864">
        <w:rPr>
          <w:rFonts w:ascii="PT Sans" w:eastAsia="Times New Roman" w:hAnsi="PT Sans" w:cs="Arial"/>
          <w:b w:val="0"/>
          <w:color w:val="141B22"/>
          <w:sz w:val="10"/>
          <w:szCs w:val="10"/>
          <w:lang w:eastAsia="ru-RU"/>
        </w:rPr>
        <w:t>&lt;0,001).</w:t>
      </w:r>
      <w:r w:rsidRPr="00221864">
        <w:rPr>
          <w:rFonts w:ascii="PT Sans" w:eastAsia="Times New Roman" w:hAnsi="PT Sans" w:cs="Arial"/>
          <w:b w:val="0"/>
          <w:color w:val="141B22"/>
          <w:sz w:val="10"/>
          <w:szCs w:val="10"/>
          <w:lang w:eastAsia="ru-RU"/>
        </w:rPr>
        <w:br/>
        <w:t xml:space="preserve">Однако основных изменений следует ожидать на уровне МЦ, </w:t>
      </w:r>
      <w:proofErr w:type="gramStart"/>
      <w:r w:rsidRPr="00221864">
        <w:rPr>
          <w:rFonts w:ascii="PT Sans" w:eastAsia="Times New Roman" w:hAnsi="PT Sans" w:cs="Arial"/>
          <w:b w:val="0"/>
          <w:color w:val="141B22"/>
          <w:sz w:val="10"/>
          <w:szCs w:val="10"/>
          <w:lang w:eastAsia="ru-RU"/>
        </w:rPr>
        <w:t>которая</w:t>
      </w:r>
      <w:proofErr w:type="gramEnd"/>
      <w:r w:rsidRPr="00221864">
        <w:rPr>
          <w:rFonts w:ascii="PT Sans" w:eastAsia="Times New Roman" w:hAnsi="PT Sans" w:cs="Arial"/>
          <w:b w:val="0"/>
          <w:color w:val="141B22"/>
          <w:sz w:val="10"/>
          <w:szCs w:val="10"/>
          <w:lang w:eastAsia="ru-RU"/>
        </w:rPr>
        <w:t xml:space="preserve"> в данном случае отражает компенсаторно-приспособительные механизмы, возникающие в процессе перестройки сложившихся ранее взаимоотношений между разными звеньями патогенеза и определяют так называемый </w:t>
      </w:r>
      <w:proofErr w:type="spellStart"/>
      <w:r w:rsidRPr="00221864">
        <w:rPr>
          <w:rFonts w:ascii="PT Sans" w:eastAsia="Times New Roman" w:hAnsi="PT Sans" w:cs="Arial"/>
          <w:b w:val="0"/>
          <w:color w:val="141B22"/>
          <w:sz w:val="10"/>
          <w:szCs w:val="10"/>
          <w:lang w:eastAsia="ru-RU"/>
        </w:rPr>
        <w:t>реперфузионный</w:t>
      </w:r>
      <w:proofErr w:type="spellEnd"/>
      <w:r w:rsidRPr="00221864">
        <w:rPr>
          <w:rFonts w:ascii="PT Sans" w:eastAsia="Times New Roman" w:hAnsi="PT Sans" w:cs="Arial"/>
          <w:b w:val="0"/>
          <w:color w:val="141B22"/>
          <w:sz w:val="10"/>
          <w:szCs w:val="10"/>
          <w:lang w:eastAsia="ru-RU"/>
        </w:rPr>
        <w:t xml:space="preserve"> синдром [10]. В </w:t>
      </w:r>
      <w:proofErr w:type="gramStart"/>
      <w:r w:rsidRPr="00221864">
        <w:rPr>
          <w:rFonts w:ascii="PT Sans" w:eastAsia="Times New Roman" w:hAnsi="PT Sans" w:cs="Arial"/>
          <w:b w:val="0"/>
          <w:color w:val="141B22"/>
          <w:sz w:val="10"/>
          <w:szCs w:val="10"/>
          <w:lang w:eastAsia="ru-RU"/>
        </w:rPr>
        <w:t>ряде</w:t>
      </w:r>
      <w:proofErr w:type="gramEnd"/>
      <w:r w:rsidRPr="00221864">
        <w:rPr>
          <w:rFonts w:ascii="PT Sans" w:eastAsia="Times New Roman" w:hAnsi="PT Sans" w:cs="Arial"/>
          <w:b w:val="0"/>
          <w:color w:val="141B22"/>
          <w:sz w:val="10"/>
          <w:szCs w:val="10"/>
          <w:lang w:eastAsia="ru-RU"/>
        </w:rPr>
        <w:t xml:space="preserve"> случаев изменения, возникающие в ответ на восстановление кровотока в органе, могут сопровождаться негативными явлениями с развитием феномена </w:t>
      </w:r>
      <w:proofErr w:type="spellStart"/>
      <w:r w:rsidRPr="00221864">
        <w:rPr>
          <w:rFonts w:ascii="PT Sans" w:eastAsia="Times New Roman" w:hAnsi="PT Sans" w:cs="Arial"/>
          <w:b w:val="0"/>
          <w:color w:val="141B22"/>
          <w:sz w:val="10"/>
          <w:szCs w:val="10"/>
          <w:lang w:eastAsia="ru-RU"/>
        </w:rPr>
        <w:t>no-reflow</w:t>
      </w:r>
      <w:proofErr w:type="spellEnd"/>
      <w:r w:rsidRPr="00221864">
        <w:rPr>
          <w:rFonts w:ascii="PT Sans" w:eastAsia="Times New Roman" w:hAnsi="PT Sans" w:cs="Arial"/>
          <w:b w:val="0"/>
          <w:color w:val="141B22"/>
          <w:sz w:val="10"/>
          <w:szCs w:val="10"/>
          <w:lang w:eastAsia="ru-RU"/>
        </w:rPr>
        <w:t xml:space="preserve"> [3, 11]. Основной причиной последнего является повреждение микрососудистого русла как структурного, так и функционально характера [12].</w:t>
      </w:r>
      <w:r w:rsidRPr="00221864">
        <w:rPr>
          <w:rFonts w:ascii="PT Sans" w:eastAsia="Times New Roman" w:hAnsi="PT Sans" w:cs="Arial"/>
          <w:b w:val="0"/>
          <w:color w:val="141B22"/>
          <w:sz w:val="10"/>
          <w:szCs w:val="10"/>
          <w:lang w:eastAsia="ru-RU"/>
        </w:rPr>
        <w:br/>
      </w:r>
      <w:r>
        <w:rPr>
          <w:rFonts w:ascii="PT Sans" w:eastAsia="Times New Roman" w:hAnsi="PT Sans" w:cs="Arial"/>
          <w:b w:val="0"/>
          <w:noProof/>
          <w:color w:val="141B22"/>
          <w:sz w:val="10"/>
          <w:szCs w:val="10"/>
          <w:lang w:eastAsia="ru-RU"/>
        </w:rPr>
        <w:lastRenderedPageBreak/>
        <w:drawing>
          <wp:inline distT="0" distB="0" distL="0" distR="0">
            <wp:extent cx="7430770" cy="3456305"/>
            <wp:effectExtent l="19050" t="0" r="0" b="0"/>
            <wp:docPr id="6" name="Рисунок 6" desc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9.jpg"/>
                    <pic:cNvPicPr>
                      <a:picLocks noChangeAspect="1" noChangeArrowheads="1"/>
                    </pic:cNvPicPr>
                  </pic:nvPicPr>
                  <pic:blipFill>
                    <a:blip r:embed="rId7" cstate="print"/>
                    <a:srcRect/>
                    <a:stretch>
                      <a:fillRect/>
                    </a:stretch>
                  </pic:blipFill>
                  <pic:spPr bwMode="auto">
                    <a:xfrm>
                      <a:off x="0" y="0"/>
                      <a:ext cx="7430770" cy="3456305"/>
                    </a:xfrm>
                    <a:prstGeom prst="rect">
                      <a:avLst/>
                    </a:prstGeom>
                    <a:noFill/>
                    <a:ln w="9525">
                      <a:noFill/>
                      <a:miter lim="800000"/>
                      <a:headEnd/>
                      <a:tailEnd/>
                    </a:ln>
                  </pic:spPr>
                </pic:pic>
              </a:graphicData>
            </a:graphic>
          </wp:inline>
        </w:drawing>
      </w:r>
      <w:r w:rsidRPr="00221864">
        <w:rPr>
          <w:rFonts w:ascii="PT Sans" w:eastAsia="Times New Roman" w:hAnsi="PT Sans" w:cs="Arial"/>
          <w:b w:val="0"/>
          <w:color w:val="141B22"/>
          <w:sz w:val="10"/>
          <w:szCs w:val="10"/>
          <w:lang w:eastAsia="ru-RU"/>
        </w:rPr>
        <w:br/>
      </w:r>
      <w:r>
        <w:rPr>
          <w:rFonts w:ascii="PT Sans" w:eastAsia="Times New Roman" w:hAnsi="PT Sans" w:cs="Arial"/>
          <w:b w:val="0"/>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514725" cy="5657850"/>
            <wp:effectExtent l="19050" t="0" r="9525" b="0"/>
            <wp:wrapSquare wrapText="bothSides"/>
            <wp:docPr id="2" name="Рисунок 2" descr="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jpg"/>
                    <pic:cNvPicPr>
                      <a:picLocks noChangeAspect="1" noChangeArrowheads="1"/>
                    </pic:cNvPicPr>
                  </pic:nvPicPr>
                  <pic:blipFill>
                    <a:blip r:embed="rId8" cstate="print"/>
                    <a:srcRect/>
                    <a:stretch>
                      <a:fillRect/>
                    </a:stretch>
                  </pic:blipFill>
                  <pic:spPr bwMode="auto">
                    <a:xfrm>
                      <a:off x="0" y="0"/>
                      <a:ext cx="3514725" cy="5657850"/>
                    </a:xfrm>
                    <a:prstGeom prst="rect">
                      <a:avLst/>
                    </a:prstGeom>
                    <a:noFill/>
                    <a:ln w="9525">
                      <a:noFill/>
                      <a:miter lim="800000"/>
                      <a:headEnd/>
                      <a:tailEnd/>
                    </a:ln>
                  </pic:spPr>
                </pic:pic>
              </a:graphicData>
            </a:graphic>
          </wp:anchor>
        </w:drawing>
      </w:r>
      <w:r w:rsidRPr="00221864">
        <w:rPr>
          <w:rFonts w:ascii="PT Sans" w:eastAsia="Times New Roman" w:hAnsi="PT Sans" w:cs="Arial"/>
          <w:b w:val="0"/>
          <w:color w:val="141B22"/>
          <w:sz w:val="10"/>
          <w:szCs w:val="10"/>
          <w:lang w:eastAsia="ru-RU"/>
        </w:rPr>
        <w:t xml:space="preserve">Как представлено в табл. 2, изменение ряда параметров ЛДФ в коже конечности через сутки после ее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имеет позитивное направление. Несмотря на то, что амплитуды колебаний кровотока, отражающие разные механизмы регуляции гемоциркуляции, не претерпели достоверных сдвигов, отмечается тенденция к снижению выраженности флаксмоций в нейрогенном диапазоне (Ан), указывающая на усиление вазоконстрикторного контроля сосудистого тонуса симпатической нервной системы. Этот факт находит подтверждение в определенном росте НТ с 22,7 [15,0; 29,6] ед. до 26,3 [16,9; 40,1] ед.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=0,053). Несмотря на весьма скромные функциональные преобразования МЦ русла, уже на этом этапе исследования отмечается увеличение капиллярного кровотока (</w:t>
      </w:r>
      <w:proofErr w:type="spellStart"/>
      <w:r w:rsidRPr="00221864">
        <w:rPr>
          <w:rFonts w:ascii="PT Sans" w:eastAsia="Times New Roman" w:hAnsi="PT Sans" w:cs="Arial"/>
          <w:b w:val="0"/>
          <w:color w:val="141B22"/>
          <w:sz w:val="10"/>
          <w:szCs w:val="10"/>
          <w:lang w:eastAsia="ru-RU"/>
        </w:rPr>
        <w:t>Мнутр</w:t>
      </w:r>
      <w:proofErr w:type="spellEnd"/>
      <w:r w:rsidRPr="00221864">
        <w:rPr>
          <w:rFonts w:ascii="PT Sans" w:eastAsia="Times New Roman" w:hAnsi="PT Sans" w:cs="Arial"/>
          <w:b w:val="0"/>
          <w:color w:val="141B22"/>
          <w:sz w:val="10"/>
          <w:szCs w:val="10"/>
          <w:lang w:eastAsia="ru-RU"/>
        </w:rPr>
        <w:t>) с 3,1 [2,2; 4,9] ед. до 4,4 [3,1; 7,4] ед.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 xml:space="preserve">=0,047). Таким образом, на раннем этапе после восстановления кровотока в конечности (1 </w:t>
      </w:r>
      <w:proofErr w:type="spellStart"/>
      <w:r w:rsidRPr="00221864">
        <w:rPr>
          <w:rFonts w:ascii="PT Sans" w:eastAsia="Times New Roman" w:hAnsi="PT Sans" w:cs="Arial"/>
          <w:b w:val="0"/>
          <w:color w:val="141B22"/>
          <w:sz w:val="10"/>
          <w:szCs w:val="10"/>
          <w:lang w:eastAsia="ru-RU"/>
        </w:rPr>
        <w:t>сут</w:t>
      </w:r>
      <w:proofErr w:type="spellEnd"/>
      <w:r w:rsidRPr="00221864">
        <w:rPr>
          <w:rFonts w:ascii="PT Sans" w:eastAsia="Times New Roman" w:hAnsi="PT Sans" w:cs="Arial"/>
          <w:b w:val="0"/>
          <w:color w:val="141B22"/>
          <w:sz w:val="10"/>
          <w:szCs w:val="10"/>
          <w:lang w:eastAsia="ru-RU"/>
        </w:rPr>
        <w:t>) микроциркуляторная картина кожи не претерпевает существенных сдвигов; выявляется лишь определенная тенденция к нормализации некоторых параметров ЛДФ.</w:t>
      </w:r>
      <w:r w:rsidRPr="00221864">
        <w:rPr>
          <w:rFonts w:ascii="PT Sans" w:eastAsia="Times New Roman" w:hAnsi="PT Sans" w:cs="Arial"/>
          <w:b w:val="0"/>
          <w:color w:val="141B22"/>
          <w:sz w:val="10"/>
          <w:szCs w:val="10"/>
          <w:lang w:eastAsia="ru-RU"/>
        </w:rPr>
        <w:br/>
        <w:t xml:space="preserve">Спустя 1 </w:t>
      </w:r>
      <w:proofErr w:type="spellStart"/>
      <w:proofErr w:type="gramStart"/>
      <w:r w:rsidRPr="00221864">
        <w:rPr>
          <w:rFonts w:ascii="PT Sans" w:eastAsia="Times New Roman" w:hAnsi="PT Sans" w:cs="Arial"/>
          <w:b w:val="0"/>
          <w:color w:val="141B22"/>
          <w:sz w:val="10"/>
          <w:szCs w:val="10"/>
          <w:lang w:eastAsia="ru-RU"/>
        </w:rPr>
        <w:t>мес</w:t>
      </w:r>
      <w:proofErr w:type="spellEnd"/>
      <w:proofErr w:type="gramEnd"/>
      <w:r w:rsidRPr="00221864">
        <w:rPr>
          <w:rFonts w:ascii="PT Sans" w:eastAsia="Times New Roman" w:hAnsi="PT Sans" w:cs="Arial"/>
          <w:b w:val="0"/>
          <w:color w:val="141B22"/>
          <w:sz w:val="10"/>
          <w:szCs w:val="10"/>
          <w:lang w:eastAsia="ru-RU"/>
        </w:rPr>
        <w:t xml:space="preserve"> после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конечности у больных ПХ отмечен прирост ЛПИ с 0,65 [0,55; 0,74] ед. до 1,05 [0,97; 1,08] ед. (р=0,02). Улучшение при этом клинической картины и рост переносимости физических нагрузок сопровождались существенными сдвигами показателей </w:t>
      </w:r>
      <w:proofErr w:type="spellStart"/>
      <w:r w:rsidRPr="00221864">
        <w:rPr>
          <w:rFonts w:ascii="PT Sans" w:eastAsia="Times New Roman" w:hAnsi="PT Sans" w:cs="Arial"/>
          <w:b w:val="0"/>
          <w:color w:val="141B22"/>
          <w:sz w:val="10"/>
          <w:szCs w:val="10"/>
          <w:lang w:eastAsia="ru-RU"/>
        </w:rPr>
        <w:t>микрогемодинамики</w:t>
      </w:r>
      <w:proofErr w:type="spellEnd"/>
      <w:r w:rsidRPr="00221864">
        <w:rPr>
          <w:rFonts w:ascii="PT Sans" w:eastAsia="Times New Roman" w:hAnsi="PT Sans" w:cs="Arial"/>
          <w:b w:val="0"/>
          <w:color w:val="141B22"/>
          <w:sz w:val="10"/>
          <w:szCs w:val="10"/>
          <w:lang w:eastAsia="ru-RU"/>
        </w:rPr>
        <w:t>. Выявлены снижение МТ прекапилляров и метартериол с 66,1 [48,5; 84,5] до 38,6 [26,3; 55,9]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 xml:space="preserve">=0,016), а также рост пульсового кровенаполнения микрососудистого русла, о чем свидетельствует увеличение амплитуды флаксмоций в пульсовом частотном диапазоне (Ас) с 0,12 [0,09; 0,16]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xml:space="preserve">. ед. до 0,18 [0,11; 0,23]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ед. (р=0,019). Указанные сдвиги способствовали раскрытию капиллярного русла и увеличению нутритивного кровотока с 3,2 [2,3; 4,6] ед. до 5,1 [3,1; 7,6] ед.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=0,05).</w:t>
      </w:r>
      <w:r w:rsidRPr="00221864">
        <w:rPr>
          <w:rFonts w:ascii="PT Sans" w:eastAsia="Times New Roman" w:hAnsi="PT Sans" w:cs="Arial"/>
          <w:b w:val="0"/>
          <w:color w:val="141B22"/>
          <w:sz w:val="10"/>
          <w:szCs w:val="10"/>
          <w:lang w:eastAsia="ru-RU"/>
        </w:rPr>
        <w:br/>
        <w:t xml:space="preserve">В показателях </w:t>
      </w:r>
      <w:proofErr w:type="spellStart"/>
      <w:r w:rsidRPr="00221864">
        <w:rPr>
          <w:rFonts w:ascii="PT Sans" w:eastAsia="Times New Roman" w:hAnsi="PT Sans" w:cs="Arial"/>
          <w:b w:val="0"/>
          <w:color w:val="141B22"/>
          <w:sz w:val="10"/>
          <w:szCs w:val="10"/>
          <w:lang w:eastAsia="ru-RU"/>
        </w:rPr>
        <w:t>вейвлет-спектра</w:t>
      </w:r>
      <w:proofErr w:type="spellEnd"/>
      <w:r w:rsidRPr="00221864">
        <w:rPr>
          <w:rFonts w:ascii="PT Sans" w:eastAsia="Times New Roman" w:hAnsi="PT Sans" w:cs="Arial"/>
          <w:b w:val="0"/>
          <w:color w:val="141B22"/>
          <w:sz w:val="10"/>
          <w:szCs w:val="10"/>
          <w:lang w:eastAsia="ru-RU"/>
        </w:rPr>
        <w:t xml:space="preserve"> следует отметить достоверное (р=0,031) снижение амплитуды</w:t>
      </w:r>
      <w:proofErr w:type="gramStart"/>
      <w:r w:rsidRPr="00221864">
        <w:rPr>
          <w:rFonts w:ascii="PT Sans" w:eastAsia="Times New Roman" w:hAnsi="PT Sans" w:cs="Arial"/>
          <w:b w:val="0"/>
          <w:color w:val="141B22"/>
          <w:sz w:val="10"/>
          <w:szCs w:val="10"/>
          <w:lang w:eastAsia="ru-RU"/>
        </w:rPr>
        <w:t xml:space="preserve"> А</w:t>
      </w:r>
      <w:proofErr w:type="gramEnd"/>
      <w:r w:rsidRPr="00221864">
        <w:rPr>
          <w:rFonts w:ascii="PT Sans" w:eastAsia="Times New Roman" w:hAnsi="PT Sans" w:cs="Arial"/>
          <w:b w:val="0"/>
          <w:color w:val="141B22"/>
          <w:sz w:val="10"/>
          <w:szCs w:val="10"/>
          <w:lang w:eastAsia="ru-RU"/>
        </w:rPr>
        <w:t xml:space="preserve">н с 0,48 [0,25; 0,60]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xml:space="preserve">. ед. на исходном этапе до 0,33 [0,21; 0,43]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xml:space="preserve">. ед. Этот факт следует трактовать как возрастание нейрогенного констрикторного влияния на тонус артериол и ограничение притока крови в </w:t>
      </w:r>
      <w:proofErr w:type="spellStart"/>
      <w:r w:rsidRPr="00221864">
        <w:rPr>
          <w:rFonts w:ascii="PT Sans" w:eastAsia="Times New Roman" w:hAnsi="PT Sans" w:cs="Arial"/>
          <w:b w:val="0"/>
          <w:color w:val="141B22"/>
          <w:sz w:val="10"/>
          <w:szCs w:val="10"/>
          <w:lang w:eastAsia="ru-RU"/>
        </w:rPr>
        <w:t>прекапиллярный</w:t>
      </w:r>
      <w:proofErr w:type="spellEnd"/>
      <w:r w:rsidRPr="00221864">
        <w:rPr>
          <w:rFonts w:ascii="PT Sans" w:eastAsia="Times New Roman" w:hAnsi="PT Sans" w:cs="Arial"/>
          <w:b w:val="0"/>
          <w:color w:val="141B22"/>
          <w:sz w:val="10"/>
          <w:szCs w:val="10"/>
          <w:lang w:eastAsia="ru-RU"/>
        </w:rPr>
        <w:t xml:space="preserve"> сегмент микрососудистого русла. Подтверждением сказанному может служить увеличение показателя НТ с 23,4 [13,2; 28,8] ед. до 34,5 [21,9; 46,3] ед.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 xml:space="preserve">=0,023). Это, а также то обстоятельство, что тонус </w:t>
      </w:r>
      <w:proofErr w:type="spellStart"/>
      <w:r w:rsidRPr="00221864">
        <w:rPr>
          <w:rFonts w:ascii="PT Sans" w:eastAsia="Times New Roman" w:hAnsi="PT Sans" w:cs="Arial"/>
          <w:b w:val="0"/>
          <w:color w:val="141B22"/>
          <w:sz w:val="10"/>
          <w:szCs w:val="10"/>
          <w:lang w:eastAsia="ru-RU"/>
        </w:rPr>
        <w:t>артериоло-венулярных</w:t>
      </w:r>
      <w:proofErr w:type="spellEnd"/>
      <w:r w:rsidRPr="00221864">
        <w:rPr>
          <w:rFonts w:ascii="PT Sans" w:eastAsia="Times New Roman" w:hAnsi="PT Sans" w:cs="Arial"/>
          <w:b w:val="0"/>
          <w:color w:val="141B22"/>
          <w:sz w:val="10"/>
          <w:szCs w:val="10"/>
          <w:lang w:eastAsia="ru-RU"/>
        </w:rPr>
        <w:t xml:space="preserve"> шунтов также находится под преимущественным контролем симпатических нервных волокон и при повышении их функциональной активности возрастает [5, 9], привело к снижению шунтового кровотока с 2,34 [1,51; 3,19] ед. до 1,44 [1,07; 2,72] ед.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 xml:space="preserve">=0,028). Ограничение непродуктивного в данном случае сброса крови в венозное русло закономерно приводило к уменьшению венозного полнокровия, что отражает снижение осцилляций </w:t>
      </w:r>
      <w:proofErr w:type="spellStart"/>
      <w:r w:rsidRPr="00221864">
        <w:rPr>
          <w:rFonts w:ascii="PT Sans" w:eastAsia="Times New Roman" w:hAnsi="PT Sans" w:cs="Arial"/>
          <w:b w:val="0"/>
          <w:color w:val="141B22"/>
          <w:sz w:val="10"/>
          <w:szCs w:val="10"/>
          <w:lang w:eastAsia="ru-RU"/>
        </w:rPr>
        <w:t>ЛДФ-сигнала</w:t>
      </w:r>
      <w:proofErr w:type="spellEnd"/>
      <w:r w:rsidRPr="00221864">
        <w:rPr>
          <w:rFonts w:ascii="PT Sans" w:eastAsia="Times New Roman" w:hAnsi="PT Sans" w:cs="Arial"/>
          <w:b w:val="0"/>
          <w:color w:val="141B22"/>
          <w:sz w:val="10"/>
          <w:szCs w:val="10"/>
          <w:lang w:eastAsia="ru-RU"/>
        </w:rPr>
        <w:t xml:space="preserve"> в респираторном частотном диапазоне (Ад) с 0,17 [0,09; 0,29]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xml:space="preserve">. ед. до </w:t>
      </w:r>
      <w:r w:rsidRPr="00221864">
        <w:rPr>
          <w:rFonts w:ascii="PT Sans" w:eastAsia="Times New Roman" w:hAnsi="PT Sans" w:cs="Arial"/>
          <w:b w:val="0"/>
          <w:color w:val="141B22"/>
          <w:sz w:val="10"/>
          <w:szCs w:val="10"/>
          <w:lang w:eastAsia="ru-RU"/>
        </w:rPr>
        <w:lastRenderedPageBreak/>
        <w:t>0,10 [0,07; 0,21] (</w:t>
      </w:r>
      <w:proofErr w:type="gramStart"/>
      <w:r w:rsidRPr="00221864">
        <w:rPr>
          <w:rFonts w:ascii="PT Sans" w:eastAsia="Times New Roman" w:hAnsi="PT Sans" w:cs="Arial"/>
          <w:b w:val="0"/>
          <w:color w:val="141B22"/>
          <w:sz w:val="10"/>
          <w:szCs w:val="10"/>
          <w:lang w:eastAsia="ru-RU"/>
        </w:rPr>
        <w:t>р</w:t>
      </w:r>
      <w:proofErr w:type="gramEnd"/>
      <w:r w:rsidRPr="00221864">
        <w:rPr>
          <w:rFonts w:ascii="PT Sans" w:eastAsia="Times New Roman" w:hAnsi="PT Sans" w:cs="Arial"/>
          <w:b w:val="0"/>
          <w:color w:val="141B22"/>
          <w:sz w:val="10"/>
          <w:szCs w:val="10"/>
          <w:lang w:eastAsia="ru-RU"/>
        </w:rPr>
        <w:t xml:space="preserve">=0,039). Подобные преобразования микроциркуляторного русла позитивно сказываются на реологических свойствах крови [13]. Указанные сдвиги, связанные, по-видимому, с устранением тканевой ишемии, ишемической нейропатии и восстановлением адекватного констрикторного контроля артериального тонуса, имеют </w:t>
      </w:r>
      <w:proofErr w:type="gramStart"/>
      <w:r w:rsidRPr="00221864">
        <w:rPr>
          <w:rFonts w:ascii="PT Sans" w:eastAsia="Times New Roman" w:hAnsi="PT Sans" w:cs="Arial"/>
          <w:b w:val="0"/>
          <w:color w:val="141B22"/>
          <w:sz w:val="10"/>
          <w:szCs w:val="10"/>
          <w:lang w:eastAsia="ru-RU"/>
        </w:rPr>
        <w:t>важное значение</w:t>
      </w:r>
      <w:proofErr w:type="gramEnd"/>
      <w:r w:rsidRPr="00221864">
        <w:rPr>
          <w:rFonts w:ascii="PT Sans" w:eastAsia="Times New Roman" w:hAnsi="PT Sans" w:cs="Arial"/>
          <w:b w:val="0"/>
          <w:color w:val="141B22"/>
          <w:sz w:val="10"/>
          <w:szCs w:val="10"/>
          <w:lang w:eastAsia="ru-RU"/>
        </w:rPr>
        <w:t xml:space="preserve"> в восстановлении микроциркуляторной картины. Ранее нами было показано, что из всех параметров ЛДФ, ЛПИ как объективный показатель тяжести артериальной недостаточности нижних конечностей статистически значимо </w:t>
      </w:r>
      <w:proofErr w:type="spellStart"/>
      <w:r w:rsidRPr="00221864">
        <w:rPr>
          <w:rFonts w:ascii="PT Sans" w:eastAsia="Times New Roman" w:hAnsi="PT Sans" w:cs="Arial"/>
          <w:b w:val="0"/>
          <w:color w:val="141B22"/>
          <w:sz w:val="10"/>
          <w:szCs w:val="10"/>
          <w:lang w:eastAsia="ru-RU"/>
        </w:rPr>
        <w:t>коррелировал</w:t>
      </w:r>
      <w:proofErr w:type="spellEnd"/>
      <w:r w:rsidRPr="00221864">
        <w:rPr>
          <w:rFonts w:ascii="PT Sans" w:eastAsia="Times New Roman" w:hAnsi="PT Sans" w:cs="Arial"/>
          <w:b w:val="0"/>
          <w:color w:val="141B22"/>
          <w:sz w:val="10"/>
          <w:szCs w:val="10"/>
          <w:lang w:eastAsia="ru-RU"/>
        </w:rPr>
        <w:t xml:space="preserve"> лишь с показателями нейрогенного фактора регуляции микрокровотока [14].</w:t>
      </w:r>
      <w:r w:rsidRPr="00221864">
        <w:rPr>
          <w:rFonts w:ascii="PT Sans" w:eastAsia="Times New Roman" w:hAnsi="PT Sans" w:cs="Arial"/>
          <w:b w:val="0"/>
          <w:color w:val="141B22"/>
          <w:sz w:val="10"/>
          <w:szCs w:val="10"/>
          <w:lang w:eastAsia="ru-RU"/>
        </w:rPr>
        <w:br/>
        <w:t xml:space="preserve">Поскольку показатель общей тканевой гемоперфузии (показатель МЦ) до и после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конечности оставался стабильным (7,1 [5,6; 10,5]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xml:space="preserve">. ед. и 7,2 [5,6; 10,2] </w:t>
      </w:r>
      <w:proofErr w:type="spellStart"/>
      <w:r w:rsidRPr="00221864">
        <w:rPr>
          <w:rFonts w:ascii="PT Sans" w:eastAsia="Times New Roman" w:hAnsi="PT Sans" w:cs="Arial"/>
          <w:b w:val="0"/>
          <w:color w:val="141B22"/>
          <w:sz w:val="10"/>
          <w:szCs w:val="10"/>
          <w:lang w:eastAsia="ru-RU"/>
        </w:rPr>
        <w:t>перф</w:t>
      </w:r>
      <w:proofErr w:type="spellEnd"/>
      <w:r w:rsidRPr="00221864">
        <w:rPr>
          <w:rFonts w:ascii="PT Sans" w:eastAsia="Times New Roman" w:hAnsi="PT Sans" w:cs="Arial"/>
          <w:b w:val="0"/>
          <w:color w:val="141B22"/>
          <w:sz w:val="10"/>
          <w:szCs w:val="10"/>
          <w:lang w:eastAsia="ru-RU"/>
        </w:rPr>
        <w:t xml:space="preserve">. ед.), то имеются все основания говорить, что в условиях снижения артериоло-венулярного сброса крови и увеличения нутритивного кровотока </w:t>
      </w:r>
      <w:proofErr w:type="spellStart"/>
      <w:r w:rsidRPr="00221864">
        <w:rPr>
          <w:rFonts w:ascii="PT Sans" w:eastAsia="Times New Roman" w:hAnsi="PT Sans" w:cs="Arial"/>
          <w:b w:val="0"/>
          <w:color w:val="141B22"/>
          <w:sz w:val="10"/>
          <w:szCs w:val="10"/>
          <w:lang w:eastAsia="ru-RU"/>
        </w:rPr>
        <w:t>микрогемоциркуляция</w:t>
      </w:r>
      <w:proofErr w:type="spellEnd"/>
      <w:r w:rsidRPr="00221864">
        <w:rPr>
          <w:rFonts w:ascii="PT Sans" w:eastAsia="Times New Roman" w:hAnsi="PT Sans" w:cs="Arial"/>
          <w:b w:val="0"/>
          <w:color w:val="141B22"/>
          <w:sz w:val="10"/>
          <w:szCs w:val="10"/>
          <w:lang w:eastAsia="ru-RU"/>
        </w:rPr>
        <w:t xml:space="preserve"> стала более продуктивной. Важно отметить, что через 1 </w:t>
      </w:r>
      <w:proofErr w:type="spellStart"/>
      <w:proofErr w:type="gramStart"/>
      <w:r w:rsidRPr="00221864">
        <w:rPr>
          <w:rFonts w:ascii="PT Sans" w:eastAsia="Times New Roman" w:hAnsi="PT Sans" w:cs="Arial"/>
          <w:b w:val="0"/>
          <w:color w:val="141B22"/>
          <w:sz w:val="10"/>
          <w:szCs w:val="10"/>
          <w:lang w:eastAsia="ru-RU"/>
        </w:rPr>
        <w:t>мес</w:t>
      </w:r>
      <w:proofErr w:type="spellEnd"/>
      <w:proofErr w:type="gramEnd"/>
      <w:r w:rsidRPr="00221864">
        <w:rPr>
          <w:rFonts w:ascii="PT Sans" w:eastAsia="Times New Roman" w:hAnsi="PT Sans" w:cs="Arial"/>
          <w:b w:val="0"/>
          <w:color w:val="141B22"/>
          <w:sz w:val="10"/>
          <w:szCs w:val="10"/>
          <w:lang w:eastAsia="ru-RU"/>
        </w:rPr>
        <w:t xml:space="preserve"> после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конечности наблюдался рост резервного потенциала микрососудистого русла, так, РКК увеличился с 139,4 [125,4; 193,2]% до 184,7 [139,9; 236,8]% (р=0,039).</w:t>
      </w:r>
      <w:r w:rsidRPr="00221864">
        <w:rPr>
          <w:rFonts w:ascii="PT Sans" w:eastAsia="Times New Roman" w:hAnsi="PT Sans" w:cs="Arial"/>
          <w:b w:val="0"/>
          <w:color w:val="141B22"/>
          <w:sz w:val="10"/>
          <w:szCs w:val="10"/>
          <w:lang w:eastAsia="ru-RU"/>
        </w:rPr>
        <w:br/>
        <w:t xml:space="preserve">Определенный интерес представляет анализ вклада отдельных ритмических составляющих в общую мощность спектра флаксмоций (см. рисунок). На исходном этапе исследования у больных ПХ вклад в спектр активных факторов регуляции микрососудистого тонуса представлен в основном ритмическими составляющими в нейрогенном частотном диапазоне (58,5%); среди пассивных механизмов контроля кровотока преобладали колебания в респираторном диапазоне (7,3%), что подтверждает факт </w:t>
      </w:r>
      <w:proofErr w:type="spellStart"/>
      <w:r w:rsidRPr="00221864">
        <w:rPr>
          <w:rFonts w:ascii="PT Sans" w:eastAsia="Times New Roman" w:hAnsi="PT Sans" w:cs="Arial"/>
          <w:b w:val="0"/>
          <w:color w:val="141B22"/>
          <w:sz w:val="10"/>
          <w:szCs w:val="10"/>
          <w:lang w:eastAsia="ru-RU"/>
        </w:rPr>
        <w:t>артериолярной</w:t>
      </w:r>
      <w:proofErr w:type="spellEnd"/>
      <w:r w:rsidRPr="00221864">
        <w:rPr>
          <w:rFonts w:ascii="PT Sans" w:eastAsia="Times New Roman" w:hAnsi="PT Sans" w:cs="Arial"/>
          <w:b w:val="0"/>
          <w:color w:val="141B22"/>
          <w:sz w:val="10"/>
          <w:szCs w:val="10"/>
          <w:lang w:eastAsia="ru-RU"/>
        </w:rPr>
        <w:t xml:space="preserve"> гиперемии и венозного полнокровия, доминирующих в </w:t>
      </w:r>
      <w:proofErr w:type="spellStart"/>
      <w:r w:rsidRPr="00221864">
        <w:rPr>
          <w:rFonts w:ascii="PT Sans" w:eastAsia="Times New Roman" w:hAnsi="PT Sans" w:cs="Arial"/>
          <w:b w:val="0"/>
          <w:color w:val="141B22"/>
          <w:sz w:val="10"/>
          <w:szCs w:val="10"/>
          <w:lang w:eastAsia="ru-RU"/>
        </w:rPr>
        <w:t>МЦ-картине</w:t>
      </w:r>
      <w:proofErr w:type="spellEnd"/>
      <w:r w:rsidRPr="00221864">
        <w:rPr>
          <w:rFonts w:ascii="PT Sans" w:eastAsia="Times New Roman" w:hAnsi="PT Sans" w:cs="Arial"/>
          <w:b w:val="0"/>
          <w:color w:val="141B22"/>
          <w:sz w:val="10"/>
          <w:szCs w:val="10"/>
          <w:lang w:eastAsia="ru-RU"/>
        </w:rPr>
        <w:t xml:space="preserve">. Уже через 1 сутки после восстановления кровотока в конечности структура вклада различных факторов МЦ существенно изменилась. Доля флаксмоций в нейрогенном частотном диапазоне уменьшилась до 30,8%, а доминирующий вклад приходился на эндотелиальный фактор МЦ – 43,2%. В сегменте пассивных механизмов контроля микрокровотока преобладала доля пульсового кровенаполнения – 6,2%. Спустя 1 </w:t>
      </w:r>
      <w:proofErr w:type="spellStart"/>
      <w:proofErr w:type="gramStart"/>
      <w:r w:rsidRPr="00221864">
        <w:rPr>
          <w:rFonts w:ascii="PT Sans" w:eastAsia="Times New Roman" w:hAnsi="PT Sans" w:cs="Arial"/>
          <w:b w:val="0"/>
          <w:color w:val="141B22"/>
          <w:sz w:val="10"/>
          <w:szCs w:val="10"/>
          <w:lang w:eastAsia="ru-RU"/>
        </w:rPr>
        <w:t>мес</w:t>
      </w:r>
      <w:proofErr w:type="spellEnd"/>
      <w:proofErr w:type="gramEnd"/>
      <w:r w:rsidRPr="00221864">
        <w:rPr>
          <w:rFonts w:ascii="PT Sans" w:eastAsia="Times New Roman" w:hAnsi="PT Sans" w:cs="Arial"/>
          <w:b w:val="0"/>
          <w:color w:val="141B22"/>
          <w:sz w:val="10"/>
          <w:szCs w:val="10"/>
          <w:lang w:eastAsia="ru-RU"/>
        </w:rPr>
        <w:t xml:space="preserve"> после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конечности сохранялись те же тенденции в распределении основных факторов регуляции МЦ. Основной вклад в спектры активных факторов контроля микрососудистого тонуса также представлен </w:t>
      </w:r>
      <w:proofErr w:type="spellStart"/>
      <w:r w:rsidRPr="00221864">
        <w:rPr>
          <w:rFonts w:ascii="PT Sans" w:eastAsia="Times New Roman" w:hAnsi="PT Sans" w:cs="Arial"/>
          <w:b w:val="0"/>
          <w:color w:val="141B22"/>
          <w:sz w:val="10"/>
          <w:szCs w:val="10"/>
          <w:lang w:eastAsia="ru-RU"/>
        </w:rPr>
        <w:t>флаксмоциями</w:t>
      </w:r>
      <w:proofErr w:type="spellEnd"/>
      <w:r w:rsidRPr="00221864">
        <w:rPr>
          <w:rFonts w:ascii="PT Sans" w:eastAsia="Times New Roman" w:hAnsi="PT Sans" w:cs="Arial"/>
          <w:b w:val="0"/>
          <w:color w:val="141B22"/>
          <w:sz w:val="10"/>
          <w:szCs w:val="10"/>
          <w:lang w:eastAsia="ru-RU"/>
        </w:rPr>
        <w:t xml:space="preserve"> в эндотелиальном частотном диапазоне (43,7%). Отмечалось существенное увеличение участия миогенных механизмов микрогемоциркуляции (18,0% против 10,4% на исходном этапе) за счет еще большего ограничения вклада нейрогенных механизмов (24,1%). </w:t>
      </w:r>
      <w:proofErr w:type="gramStart"/>
      <w:r w:rsidRPr="00221864">
        <w:rPr>
          <w:rFonts w:ascii="PT Sans" w:eastAsia="Times New Roman" w:hAnsi="PT Sans" w:cs="Arial"/>
          <w:b w:val="0"/>
          <w:color w:val="141B22"/>
          <w:sz w:val="10"/>
          <w:szCs w:val="10"/>
          <w:lang w:eastAsia="ru-RU"/>
        </w:rPr>
        <w:t>Пассивные факторы гемоциркуляции характеризовались ростом доли пульсового кровенаполнения (9,4% против 2,3%) и снижением участия дыхательных механизмов с 7,3% до 4,8%. Таким образом, после успешного восстановления магистрального кровотока в конечности у больных ПХ наблюдалось увеличение на уровне микрососудистого русла роли эндотелиальных и миогенных механизмов контроля МЦ, в значительной мере определяющих состояние нутритивного кровотока, капиллярно-тканевой перфузии и адекватность тканевого метаболизма.</w:t>
      </w:r>
      <w:proofErr w:type="gramEnd"/>
      <w:r w:rsidRPr="00221864">
        <w:rPr>
          <w:rFonts w:ascii="PT Sans" w:eastAsia="Times New Roman" w:hAnsi="PT Sans" w:cs="Arial"/>
          <w:b w:val="0"/>
          <w:color w:val="141B22"/>
          <w:sz w:val="10"/>
          <w:szCs w:val="10"/>
          <w:lang w:eastAsia="ru-RU"/>
        </w:rPr>
        <w:br/>
        <w:t>У здоровых лиц, как показано на рисунке, спектр флаксмоций ритмических составляющих, отражающих активные тонусформирующие факторы МЦ, сбалансирован. Пассивные механизмы представлены в основном механизмами пульсового кровенаполнения микроциркуляторного русла.</w:t>
      </w:r>
    </w:p>
    <w:p w:rsidR="00221864" w:rsidRPr="00221864" w:rsidRDefault="00221864" w:rsidP="00221864">
      <w:pPr>
        <w:shd w:val="clear" w:color="auto" w:fill="FFFFFF"/>
        <w:spacing w:after="230" w:line="240" w:lineRule="atLeast"/>
        <w:outlineLvl w:val="1"/>
        <w:rPr>
          <w:rFonts w:ascii="PT Sans" w:eastAsia="Times New Roman" w:hAnsi="PT Sans" w:cs="Arial"/>
          <w:bCs/>
          <w:color w:val="141B22"/>
          <w:sz w:val="36"/>
          <w:szCs w:val="36"/>
          <w:lang w:eastAsia="ru-RU"/>
        </w:rPr>
      </w:pPr>
      <w:r w:rsidRPr="00221864">
        <w:rPr>
          <w:rFonts w:ascii="PT Sans" w:eastAsia="Times New Roman" w:hAnsi="PT Sans" w:cs="Arial"/>
          <w:bCs/>
          <w:color w:val="141B22"/>
          <w:sz w:val="36"/>
          <w:szCs w:val="36"/>
          <w:lang w:eastAsia="ru-RU"/>
        </w:rPr>
        <w:t>Заключение</w:t>
      </w:r>
    </w:p>
    <w:p w:rsidR="00221864" w:rsidRPr="00221864" w:rsidRDefault="00221864" w:rsidP="00221864">
      <w:pPr>
        <w:shd w:val="clear" w:color="auto" w:fill="FFFFFF"/>
        <w:spacing w:line="240" w:lineRule="atLeast"/>
        <w:rPr>
          <w:rFonts w:ascii="PT Sans" w:eastAsia="Times New Roman" w:hAnsi="PT Sans" w:cs="Arial"/>
          <w:b w:val="0"/>
          <w:color w:val="141B22"/>
          <w:sz w:val="10"/>
          <w:szCs w:val="10"/>
          <w:lang w:eastAsia="ru-RU"/>
        </w:rPr>
      </w:pPr>
      <w:r w:rsidRPr="00221864">
        <w:rPr>
          <w:rFonts w:ascii="PT Sans" w:eastAsia="Times New Roman" w:hAnsi="PT Sans" w:cs="Arial"/>
          <w:b w:val="0"/>
          <w:color w:val="141B22"/>
          <w:sz w:val="10"/>
          <w:szCs w:val="10"/>
          <w:lang w:eastAsia="ru-RU"/>
        </w:rPr>
        <w:t xml:space="preserve">Таким образом, проведенное исследование МЦ с использованием метода ЛДФ еще раз подтвердило факт грубых нарушений тканевой гемоциркуляции в коже пораженной конечности у больных ПХ. </w:t>
      </w:r>
      <w:proofErr w:type="gramStart"/>
      <w:r w:rsidRPr="00221864">
        <w:rPr>
          <w:rFonts w:ascii="PT Sans" w:eastAsia="Times New Roman" w:hAnsi="PT Sans" w:cs="Arial"/>
          <w:b w:val="0"/>
          <w:color w:val="141B22"/>
          <w:sz w:val="10"/>
          <w:szCs w:val="10"/>
          <w:lang w:eastAsia="ru-RU"/>
        </w:rPr>
        <w:t xml:space="preserve">В условиях хронической ишемии при артериальной недостаточности отчетливо прослеживаются </w:t>
      </w:r>
      <w:proofErr w:type="spellStart"/>
      <w:r w:rsidRPr="00221864">
        <w:rPr>
          <w:rFonts w:ascii="PT Sans" w:eastAsia="Times New Roman" w:hAnsi="PT Sans" w:cs="Arial"/>
          <w:b w:val="0"/>
          <w:color w:val="141B22"/>
          <w:sz w:val="10"/>
          <w:szCs w:val="10"/>
          <w:lang w:eastAsia="ru-RU"/>
        </w:rPr>
        <w:t>спастико-атонические</w:t>
      </w:r>
      <w:proofErr w:type="spellEnd"/>
      <w:r w:rsidRPr="00221864">
        <w:rPr>
          <w:rFonts w:ascii="PT Sans" w:eastAsia="Times New Roman" w:hAnsi="PT Sans" w:cs="Arial"/>
          <w:b w:val="0"/>
          <w:color w:val="141B22"/>
          <w:sz w:val="10"/>
          <w:szCs w:val="10"/>
          <w:lang w:eastAsia="ru-RU"/>
        </w:rPr>
        <w:t xml:space="preserve"> сдвиги микрососудистого русла, характеризующиеся ограничением нутритивного кровотока вследствие усиления тонуса метартериол и прекапиллярных сфинктеров и уменьшением числа функционирующих капилляров; вместе с тем наблюдается увеличение притока крови в </w:t>
      </w:r>
      <w:proofErr w:type="spellStart"/>
      <w:r w:rsidRPr="00221864">
        <w:rPr>
          <w:rFonts w:ascii="PT Sans" w:eastAsia="Times New Roman" w:hAnsi="PT Sans" w:cs="Arial"/>
          <w:b w:val="0"/>
          <w:color w:val="141B22"/>
          <w:sz w:val="10"/>
          <w:szCs w:val="10"/>
          <w:lang w:eastAsia="ru-RU"/>
        </w:rPr>
        <w:t>прекапиллярный</w:t>
      </w:r>
      <w:proofErr w:type="spellEnd"/>
      <w:r w:rsidRPr="00221864">
        <w:rPr>
          <w:rFonts w:ascii="PT Sans" w:eastAsia="Times New Roman" w:hAnsi="PT Sans" w:cs="Arial"/>
          <w:b w:val="0"/>
          <w:color w:val="141B22"/>
          <w:sz w:val="10"/>
          <w:szCs w:val="10"/>
          <w:lang w:eastAsia="ru-RU"/>
        </w:rPr>
        <w:t xml:space="preserve"> сегмент, вероятно, в результате развития ишемической нейропатии, </w:t>
      </w:r>
      <w:proofErr w:type="spellStart"/>
      <w:r w:rsidRPr="00221864">
        <w:rPr>
          <w:rFonts w:ascii="PT Sans" w:eastAsia="Times New Roman" w:hAnsi="PT Sans" w:cs="Arial"/>
          <w:b w:val="0"/>
          <w:color w:val="141B22"/>
          <w:sz w:val="10"/>
          <w:szCs w:val="10"/>
          <w:lang w:eastAsia="ru-RU"/>
        </w:rPr>
        <w:t>десимпатизации</w:t>
      </w:r>
      <w:proofErr w:type="spellEnd"/>
      <w:r w:rsidRPr="00221864">
        <w:rPr>
          <w:rFonts w:ascii="PT Sans" w:eastAsia="Times New Roman" w:hAnsi="PT Sans" w:cs="Arial"/>
          <w:b w:val="0"/>
          <w:color w:val="141B22"/>
          <w:sz w:val="10"/>
          <w:szCs w:val="10"/>
          <w:lang w:eastAsia="ru-RU"/>
        </w:rPr>
        <w:t xml:space="preserve"> сосудистой стенки и утраты адекватного констрикторного контроля </w:t>
      </w:r>
      <w:proofErr w:type="spellStart"/>
      <w:r w:rsidRPr="00221864">
        <w:rPr>
          <w:rFonts w:ascii="PT Sans" w:eastAsia="Times New Roman" w:hAnsi="PT Sans" w:cs="Arial"/>
          <w:b w:val="0"/>
          <w:color w:val="141B22"/>
          <w:sz w:val="10"/>
          <w:szCs w:val="10"/>
          <w:lang w:eastAsia="ru-RU"/>
        </w:rPr>
        <w:t>артериолярного</w:t>
      </w:r>
      <w:proofErr w:type="spellEnd"/>
      <w:r w:rsidRPr="00221864">
        <w:rPr>
          <w:rFonts w:ascii="PT Sans" w:eastAsia="Times New Roman" w:hAnsi="PT Sans" w:cs="Arial"/>
          <w:b w:val="0"/>
          <w:color w:val="141B22"/>
          <w:sz w:val="10"/>
          <w:szCs w:val="10"/>
          <w:lang w:eastAsia="ru-RU"/>
        </w:rPr>
        <w:t xml:space="preserve"> тонуса.</w:t>
      </w:r>
      <w:proofErr w:type="gramEnd"/>
      <w:r w:rsidRPr="00221864">
        <w:rPr>
          <w:rFonts w:ascii="PT Sans" w:eastAsia="Times New Roman" w:hAnsi="PT Sans" w:cs="Arial"/>
          <w:b w:val="0"/>
          <w:color w:val="141B22"/>
          <w:sz w:val="10"/>
          <w:szCs w:val="10"/>
          <w:lang w:eastAsia="ru-RU"/>
        </w:rPr>
        <w:t xml:space="preserve"> Указанные сдвиги сопровождаются интенсификацией артериоло-венулярного сброса крови, еще более снижая продуктивность микрогемоциркуляции, способствуя развитию венозного застоя и нарушению </w:t>
      </w:r>
      <w:proofErr w:type="spellStart"/>
      <w:r w:rsidRPr="00221864">
        <w:rPr>
          <w:rFonts w:ascii="PT Sans" w:eastAsia="Times New Roman" w:hAnsi="PT Sans" w:cs="Arial"/>
          <w:b w:val="0"/>
          <w:color w:val="141B22"/>
          <w:sz w:val="10"/>
          <w:szCs w:val="10"/>
          <w:lang w:eastAsia="ru-RU"/>
        </w:rPr>
        <w:t>гемореологии</w:t>
      </w:r>
      <w:proofErr w:type="spellEnd"/>
      <w:r w:rsidRPr="00221864">
        <w:rPr>
          <w:rFonts w:ascii="PT Sans" w:eastAsia="Times New Roman" w:hAnsi="PT Sans" w:cs="Arial"/>
          <w:b w:val="0"/>
          <w:color w:val="141B22"/>
          <w:sz w:val="10"/>
          <w:szCs w:val="10"/>
          <w:lang w:eastAsia="ru-RU"/>
        </w:rPr>
        <w:t>.</w:t>
      </w:r>
      <w:r w:rsidRPr="00221864">
        <w:rPr>
          <w:rFonts w:ascii="PT Sans" w:eastAsia="Times New Roman" w:hAnsi="PT Sans" w:cs="Arial"/>
          <w:b w:val="0"/>
          <w:color w:val="141B22"/>
          <w:sz w:val="10"/>
          <w:szCs w:val="10"/>
          <w:lang w:eastAsia="ru-RU"/>
        </w:rPr>
        <w:br/>
        <w:t xml:space="preserve">Через 1 </w:t>
      </w:r>
      <w:proofErr w:type="spellStart"/>
      <w:r w:rsidRPr="00221864">
        <w:rPr>
          <w:rFonts w:ascii="PT Sans" w:eastAsia="Times New Roman" w:hAnsi="PT Sans" w:cs="Arial"/>
          <w:b w:val="0"/>
          <w:color w:val="141B22"/>
          <w:sz w:val="10"/>
          <w:szCs w:val="10"/>
          <w:lang w:eastAsia="ru-RU"/>
        </w:rPr>
        <w:t>сут</w:t>
      </w:r>
      <w:proofErr w:type="spellEnd"/>
      <w:r w:rsidRPr="00221864">
        <w:rPr>
          <w:rFonts w:ascii="PT Sans" w:eastAsia="Times New Roman" w:hAnsi="PT Sans" w:cs="Arial"/>
          <w:b w:val="0"/>
          <w:color w:val="141B22"/>
          <w:sz w:val="10"/>
          <w:szCs w:val="10"/>
          <w:lang w:eastAsia="ru-RU"/>
        </w:rPr>
        <w:t xml:space="preserve"> после восстановления магистрального кровотока в конечности, увеличения в ней артериального давления и ЛПИ обнаружены лишь определенные тенденции к нормализации некоторых параметров ЛДФ кожи. Прежде всего это касалось показателей, отражающих механизмы нейрогенного влияния на процесс МЦ, – снижение показателей</w:t>
      </w:r>
      <w:proofErr w:type="gramStart"/>
      <w:r w:rsidRPr="00221864">
        <w:rPr>
          <w:rFonts w:ascii="PT Sans" w:eastAsia="Times New Roman" w:hAnsi="PT Sans" w:cs="Arial"/>
          <w:b w:val="0"/>
          <w:color w:val="141B22"/>
          <w:sz w:val="10"/>
          <w:szCs w:val="10"/>
          <w:lang w:eastAsia="ru-RU"/>
        </w:rPr>
        <w:t xml:space="preserve"> А</w:t>
      </w:r>
      <w:proofErr w:type="gramEnd"/>
      <w:r w:rsidRPr="00221864">
        <w:rPr>
          <w:rFonts w:ascii="PT Sans" w:eastAsia="Times New Roman" w:hAnsi="PT Sans" w:cs="Arial"/>
          <w:b w:val="0"/>
          <w:color w:val="141B22"/>
          <w:sz w:val="10"/>
          <w:szCs w:val="10"/>
          <w:lang w:eastAsia="ru-RU"/>
        </w:rPr>
        <w:t xml:space="preserve">н и НТ. Можно предполагать, что уже на ранних этапах после </w:t>
      </w:r>
      <w:proofErr w:type="spellStart"/>
      <w:r w:rsidRPr="00221864">
        <w:rPr>
          <w:rFonts w:ascii="PT Sans" w:eastAsia="Times New Roman" w:hAnsi="PT Sans" w:cs="Arial"/>
          <w:b w:val="0"/>
          <w:color w:val="141B22"/>
          <w:sz w:val="10"/>
          <w:szCs w:val="10"/>
          <w:lang w:eastAsia="ru-RU"/>
        </w:rPr>
        <w:t>реваскуляризации</w:t>
      </w:r>
      <w:proofErr w:type="spellEnd"/>
      <w:r w:rsidRPr="00221864">
        <w:rPr>
          <w:rFonts w:ascii="PT Sans" w:eastAsia="Times New Roman" w:hAnsi="PT Sans" w:cs="Arial"/>
          <w:b w:val="0"/>
          <w:color w:val="141B22"/>
          <w:sz w:val="10"/>
          <w:szCs w:val="10"/>
          <w:lang w:eastAsia="ru-RU"/>
        </w:rPr>
        <w:t xml:space="preserve"> конечности и уменьшения тканевой ишемии возникают условия для восстановления функциональной активности симпатических нервных волокон и нормализации нейрогенного контроля </w:t>
      </w:r>
      <w:proofErr w:type="spellStart"/>
      <w:r w:rsidRPr="00221864">
        <w:rPr>
          <w:rFonts w:ascii="PT Sans" w:eastAsia="Times New Roman" w:hAnsi="PT Sans" w:cs="Arial"/>
          <w:b w:val="0"/>
          <w:color w:val="141B22"/>
          <w:sz w:val="10"/>
          <w:szCs w:val="10"/>
          <w:lang w:eastAsia="ru-RU"/>
        </w:rPr>
        <w:t>артериолярного</w:t>
      </w:r>
      <w:proofErr w:type="spellEnd"/>
      <w:r w:rsidRPr="00221864">
        <w:rPr>
          <w:rFonts w:ascii="PT Sans" w:eastAsia="Times New Roman" w:hAnsi="PT Sans" w:cs="Arial"/>
          <w:b w:val="0"/>
          <w:color w:val="141B22"/>
          <w:sz w:val="10"/>
          <w:szCs w:val="10"/>
          <w:lang w:eastAsia="ru-RU"/>
        </w:rPr>
        <w:t xml:space="preserve"> тонуса. Каких-либо признаков, свидетельствующих о проявлении </w:t>
      </w:r>
      <w:proofErr w:type="spellStart"/>
      <w:r w:rsidRPr="00221864">
        <w:rPr>
          <w:rFonts w:ascii="PT Sans" w:eastAsia="Times New Roman" w:hAnsi="PT Sans" w:cs="Arial"/>
          <w:b w:val="0"/>
          <w:color w:val="141B22"/>
          <w:sz w:val="10"/>
          <w:szCs w:val="10"/>
          <w:lang w:eastAsia="ru-RU"/>
        </w:rPr>
        <w:t>реперфузионного</w:t>
      </w:r>
      <w:proofErr w:type="spellEnd"/>
      <w:r w:rsidRPr="00221864">
        <w:rPr>
          <w:rFonts w:ascii="PT Sans" w:eastAsia="Times New Roman" w:hAnsi="PT Sans" w:cs="Arial"/>
          <w:b w:val="0"/>
          <w:color w:val="141B22"/>
          <w:sz w:val="10"/>
          <w:szCs w:val="10"/>
          <w:lang w:eastAsia="ru-RU"/>
        </w:rPr>
        <w:t xml:space="preserve"> синдрома на уровне МЦ кожи, нами не обнаружено. Однако в данном случае необходимо принимать во внимание, что кожа как объект настоящего исследования не участвует непосредственно в физических нагрузках и, хотя и отражает общий характер </w:t>
      </w:r>
      <w:proofErr w:type="spellStart"/>
      <w:r w:rsidRPr="00221864">
        <w:rPr>
          <w:rFonts w:ascii="PT Sans" w:eastAsia="Times New Roman" w:hAnsi="PT Sans" w:cs="Arial"/>
          <w:b w:val="0"/>
          <w:color w:val="141B22"/>
          <w:sz w:val="10"/>
          <w:szCs w:val="10"/>
          <w:lang w:eastAsia="ru-RU"/>
        </w:rPr>
        <w:t>МЦ-сдвигов</w:t>
      </w:r>
      <w:proofErr w:type="spellEnd"/>
      <w:r w:rsidRPr="00221864">
        <w:rPr>
          <w:rFonts w:ascii="PT Sans" w:eastAsia="Times New Roman" w:hAnsi="PT Sans" w:cs="Arial"/>
          <w:b w:val="0"/>
          <w:color w:val="141B22"/>
          <w:sz w:val="10"/>
          <w:szCs w:val="10"/>
          <w:lang w:eastAsia="ru-RU"/>
        </w:rPr>
        <w:t>, не дает исчерпывающего представления об особенностях изменения микрогемоциркуляции рабочих органов.</w:t>
      </w:r>
      <w:r w:rsidRPr="00221864">
        <w:rPr>
          <w:rFonts w:ascii="PT Sans" w:eastAsia="Times New Roman" w:hAnsi="PT Sans" w:cs="Arial"/>
          <w:b w:val="0"/>
          <w:color w:val="141B22"/>
          <w:sz w:val="10"/>
          <w:szCs w:val="10"/>
          <w:lang w:eastAsia="ru-RU"/>
        </w:rPr>
        <w:br/>
        <w:t xml:space="preserve">Через 1 </w:t>
      </w:r>
      <w:proofErr w:type="spellStart"/>
      <w:proofErr w:type="gramStart"/>
      <w:r w:rsidRPr="00221864">
        <w:rPr>
          <w:rFonts w:ascii="PT Sans" w:eastAsia="Times New Roman" w:hAnsi="PT Sans" w:cs="Arial"/>
          <w:b w:val="0"/>
          <w:color w:val="141B22"/>
          <w:sz w:val="10"/>
          <w:szCs w:val="10"/>
          <w:lang w:eastAsia="ru-RU"/>
        </w:rPr>
        <w:t>мес</w:t>
      </w:r>
      <w:proofErr w:type="spellEnd"/>
      <w:proofErr w:type="gramEnd"/>
      <w:r w:rsidRPr="00221864">
        <w:rPr>
          <w:rFonts w:ascii="PT Sans" w:eastAsia="Times New Roman" w:hAnsi="PT Sans" w:cs="Arial"/>
          <w:b w:val="0"/>
          <w:color w:val="141B22"/>
          <w:sz w:val="10"/>
          <w:szCs w:val="10"/>
          <w:lang w:eastAsia="ru-RU"/>
        </w:rPr>
        <w:t xml:space="preserve"> после восстановления кровотока в конечности наблюдались достоверное и выраженное снижение миогенного констрикторного влияния на </w:t>
      </w:r>
      <w:proofErr w:type="spellStart"/>
      <w:r w:rsidRPr="00221864">
        <w:rPr>
          <w:rFonts w:ascii="PT Sans" w:eastAsia="Times New Roman" w:hAnsi="PT Sans" w:cs="Arial"/>
          <w:b w:val="0"/>
          <w:color w:val="141B22"/>
          <w:sz w:val="10"/>
          <w:szCs w:val="10"/>
          <w:lang w:eastAsia="ru-RU"/>
        </w:rPr>
        <w:t>прекапилляры</w:t>
      </w:r>
      <w:proofErr w:type="spellEnd"/>
      <w:r w:rsidRPr="00221864">
        <w:rPr>
          <w:rFonts w:ascii="PT Sans" w:eastAsia="Times New Roman" w:hAnsi="PT Sans" w:cs="Arial"/>
          <w:b w:val="0"/>
          <w:color w:val="141B22"/>
          <w:sz w:val="10"/>
          <w:szCs w:val="10"/>
          <w:lang w:eastAsia="ru-RU"/>
        </w:rPr>
        <w:t>, увеличение нутритивного кровотока и резервного потенциала микрососудов, нормализации нейрогенного контроля сосудистого тонуса, ограничение артериоло-венулярного шунтирования крови, венозного полнокровия и увеличение продуктивности микрогемоциркуляции.</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Авторы заявляют об отсутствии конфликта интересов.</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Сведения об авторах</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Васильев Александр Петрович</w:t>
      </w:r>
      <w:r w:rsidRPr="00221864">
        <w:rPr>
          <w:rFonts w:ascii="PT Sans" w:eastAsia="Times New Roman" w:hAnsi="PT Sans" w:cs="Arial"/>
          <w:b w:val="0"/>
          <w:color w:val="141B22"/>
          <w:sz w:val="10"/>
          <w:szCs w:val="10"/>
          <w:lang w:eastAsia="ru-RU"/>
        </w:rPr>
        <w:t xml:space="preserve"> – д-р мед</w:t>
      </w:r>
      <w:proofErr w:type="gramStart"/>
      <w:r w:rsidRPr="00221864">
        <w:rPr>
          <w:rFonts w:ascii="PT Sans" w:eastAsia="Times New Roman" w:hAnsi="PT Sans" w:cs="Arial"/>
          <w:b w:val="0"/>
          <w:color w:val="141B22"/>
          <w:sz w:val="10"/>
          <w:szCs w:val="10"/>
          <w:lang w:eastAsia="ru-RU"/>
        </w:rPr>
        <w:t>.</w:t>
      </w:r>
      <w:proofErr w:type="gramEnd"/>
      <w:r w:rsidRPr="00221864">
        <w:rPr>
          <w:rFonts w:ascii="PT Sans" w:eastAsia="Times New Roman" w:hAnsi="PT Sans" w:cs="Arial"/>
          <w:b w:val="0"/>
          <w:color w:val="141B22"/>
          <w:sz w:val="10"/>
          <w:szCs w:val="10"/>
          <w:lang w:eastAsia="ru-RU"/>
        </w:rPr>
        <w:t xml:space="preserve"> </w:t>
      </w:r>
      <w:proofErr w:type="gramStart"/>
      <w:r w:rsidRPr="00221864">
        <w:rPr>
          <w:rFonts w:ascii="PT Sans" w:eastAsia="Times New Roman" w:hAnsi="PT Sans" w:cs="Arial"/>
          <w:b w:val="0"/>
          <w:color w:val="141B22"/>
          <w:sz w:val="10"/>
          <w:szCs w:val="10"/>
          <w:lang w:eastAsia="ru-RU"/>
        </w:rPr>
        <w:t>н</w:t>
      </w:r>
      <w:proofErr w:type="gramEnd"/>
      <w:r w:rsidRPr="00221864">
        <w:rPr>
          <w:rFonts w:ascii="PT Sans" w:eastAsia="Times New Roman" w:hAnsi="PT Sans" w:cs="Arial"/>
          <w:b w:val="0"/>
          <w:color w:val="141B22"/>
          <w:sz w:val="10"/>
          <w:szCs w:val="10"/>
          <w:lang w:eastAsia="ru-RU"/>
        </w:rPr>
        <w:t xml:space="preserve">аук, гл. </w:t>
      </w:r>
      <w:proofErr w:type="spellStart"/>
      <w:r w:rsidRPr="00221864">
        <w:rPr>
          <w:rFonts w:ascii="PT Sans" w:eastAsia="Times New Roman" w:hAnsi="PT Sans" w:cs="Arial"/>
          <w:b w:val="0"/>
          <w:color w:val="141B22"/>
          <w:sz w:val="10"/>
          <w:szCs w:val="10"/>
          <w:lang w:eastAsia="ru-RU"/>
        </w:rPr>
        <w:t>науч</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сотр</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отд-ния</w:t>
      </w:r>
      <w:proofErr w:type="spellEnd"/>
      <w:r w:rsidRPr="00221864">
        <w:rPr>
          <w:rFonts w:ascii="PT Sans" w:eastAsia="Times New Roman" w:hAnsi="PT Sans" w:cs="Arial"/>
          <w:b w:val="0"/>
          <w:color w:val="141B22"/>
          <w:sz w:val="10"/>
          <w:szCs w:val="10"/>
          <w:lang w:eastAsia="ru-RU"/>
        </w:rPr>
        <w:t xml:space="preserve"> артериальной гипертонии и коронарной недостаточности </w:t>
      </w:r>
      <w:proofErr w:type="spellStart"/>
      <w:r w:rsidRPr="00221864">
        <w:rPr>
          <w:rFonts w:ascii="PT Sans" w:eastAsia="Times New Roman" w:hAnsi="PT Sans" w:cs="Arial"/>
          <w:b w:val="0"/>
          <w:color w:val="141B22"/>
          <w:sz w:val="10"/>
          <w:szCs w:val="10"/>
          <w:lang w:eastAsia="ru-RU"/>
        </w:rPr>
        <w:t>науч</w:t>
      </w:r>
      <w:proofErr w:type="spellEnd"/>
      <w:r w:rsidRPr="00221864">
        <w:rPr>
          <w:rFonts w:ascii="PT Sans" w:eastAsia="Times New Roman" w:hAnsi="PT Sans" w:cs="Arial"/>
          <w:b w:val="0"/>
          <w:color w:val="141B22"/>
          <w:sz w:val="10"/>
          <w:szCs w:val="10"/>
          <w:lang w:eastAsia="ru-RU"/>
        </w:rPr>
        <w:t xml:space="preserve">. отд. клинической кардиологи ТКНЦ – филиала ФГБНУ </w:t>
      </w:r>
      <w:proofErr w:type="spellStart"/>
      <w:r w:rsidRPr="00221864">
        <w:rPr>
          <w:rFonts w:ascii="PT Sans" w:eastAsia="Times New Roman" w:hAnsi="PT Sans" w:cs="Arial"/>
          <w:b w:val="0"/>
          <w:color w:val="141B22"/>
          <w:sz w:val="10"/>
          <w:szCs w:val="10"/>
          <w:lang w:eastAsia="ru-RU"/>
        </w:rPr>
        <w:t>ТНИМЦ.E-mail</w:t>
      </w:r>
      <w:proofErr w:type="spellEnd"/>
      <w:r w:rsidRPr="00221864">
        <w:rPr>
          <w:rFonts w:ascii="PT Sans" w:eastAsia="Times New Roman" w:hAnsi="PT Sans" w:cs="Arial"/>
          <w:b w:val="0"/>
          <w:color w:val="141B22"/>
          <w:sz w:val="10"/>
          <w:szCs w:val="10"/>
          <w:lang w:eastAsia="ru-RU"/>
        </w:rPr>
        <w:t xml:space="preserve">: </w:t>
      </w:r>
      <w:hyperlink r:id="rId9" w:history="1">
        <w:r w:rsidRPr="00221864">
          <w:rPr>
            <w:rFonts w:ascii="PT Sans" w:eastAsia="Times New Roman" w:hAnsi="PT Sans" w:cs="Arial"/>
            <w:b w:val="0"/>
            <w:color w:val="005FB0"/>
            <w:sz w:val="10"/>
            <w:lang w:eastAsia="ru-RU"/>
          </w:rPr>
          <w:t>sss@cardio.tmn.ru</w:t>
        </w:r>
      </w:hyperlink>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 xml:space="preserve">Стрельцова Нина Николаевна </w:t>
      </w:r>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науч</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сотр</w:t>
      </w:r>
      <w:proofErr w:type="spellEnd"/>
      <w:r w:rsidRPr="00221864">
        <w:rPr>
          <w:rFonts w:ascii="PT Sans" w:eastAsia="Times New Roman" w:hAnsi="PT Sans" w:cs="Arial"/>
          <w:b w:val="0"/>
          <w:color w:val="141B22"/>
          <w:sz w:val="10"/>
          <w:szCs w:val="10"/>
          <w:lang w:eastAsia="ru-RU"/>
        </w:rPr>
        <w:t xml:space="preserve">. </w:t>
      </w:r>
      <w:proofErr w:type="spellStart"/>
      <w:r w:rsidRPr="00221864">
        <w:rPr>
          <w:rFonts w:ascii="PT Sans" w:eastAsia="Times New Roman" w:hAnsi="PT Sans" w:cs="Arial"/>
          <w:b w:val="0"/>
          <w:color w:val="141B22"/>
          <w:sz w:val="10"/>
          <w:szCs w:val="10"/>
          <w:lang w:eastAsia="ru-RU"/>
        </w:rPr>
        <w:t>отд-ния</w:t>
      </w:r>
      <w:proofErr w:type="spellEnd"/>
      <w:r w:rsidRPr="00221864">
        <w:rPr>
          <w:rFonts w:ascii="PT Sans" w:eastAsia="Times New Roman" w:hAnsi="PT Sans" w:cs="Arial"/>
          <w:b w:val="0"/>
          <w:color w:val="141B22"/>
          <w:sz w:val="10"/>
          <w:szCs w:val="10"/>
          <w:lang w:eastAsia="ru-RU"/>
        </w:rPr>
        <w:t xml:space="preserve"> артериальной гипертонии и коронарной недостаточности </w:t>
      </w:r>
      <w:proofErr w:type="spellStart"/>
      <w:r w:rsidRPr="00221864">
        <w:rPr>
          <w:rFonts w:ascii="PT Sans" w:eastAsia="Times New Roman" w:hAnsi="PT Sans" w:cs="Arial"/>
          <w:b w:val="0"/>
          <w:color w:val="141B22"/>
          <w:sz w:val="10"/>
          <w:szCs w:val="10"/>
          <w:lang w:eastAsia="ru-RU"/>
        </w:rPr>
        <w:t>науч</w:t>
      </w:r>
      <w:proofErr w:type="spellEnd"/>
      <w:r w:rsidRPr="00221864">
        <w:rPr>
          <w:rFonts w:ascii="PT Sans" w:eastAsia="Times New Roman" w:hAnsi="PT Sans" w:cs="Arial"/>
          <w:b w:val="0"/>
          <w:color w:val="141B22"/>
          <w:sz w:val="10"/>
          <w:szCs w:val="10"/>
          <w:lang w:eastAsia="ru-RU"/>
        </w:rPr>
        <w:t>. отд. клинической кардиологи ТКНЦ – филиала ФГБНУ ТНИМЦ</w:t>
      </w:r>
      <w:r w:rsidRPr="00221864">
        <w:rPr>
          <w:rFonts w:ascii="PT Sans" w:eastAsia="Times New Roman" w:hAnsi="PT Sans" w:cs="Arial"/>
          <w:b w:val="0"/>
          <w:color w:val="141B22"/>
          <w:sz w:val="10"/>
          <w:szCs w:val="10"/>
          <w:lang w:eastAsia="ru-RU"/>
        </w:rPr>
        <w:br/>
      </w:r>
      <w:r w:rsidRPr="00221864">
        <w:rPr>
          <w:rFonts w:ascii="PT Sans" w:eastAsia="Times New Roman" w:hAnsi="PT Sans" w:cs="Arial"/>
          <w:bCs/>
          <w:color w:val="141B22"/>
          <w:sz w:val="10"/>
          <w:szCs w:val="10"/>
          <w:lang w:eastAsia="ru-RU"/>
        </w:rPr>
        <w:t xml:space="preserve">Бессонов Иван Сергеевич </w:t>
      </w:r>
      <w:r w:rsidRPr="00221864">
        <w:rPr>
          <w:rFonts w:ascii="PT Sans" w:eastAsia="Times New Roman" w:hAnsi="PT Sans" w:cs="Arial"/>
          <w:b w:val="0"/>
          <w:color w:val="141B22"/>
          <w:sz w:val="10"/>
          <w:szCs w:val="10"/>
          <w:lang w:eastAsia="ru-RU"/>
        </w:rPr>
        <w:t xml:space="preserve">– канд. мед. наук, врач по </w:t>
      </w:r>
      <w:proofErr w:type="spellStart"/>
      <w:r w:rsidRPr="00221864">
        <w:rPr>
          <w:rFonts w:ascii="PT Sans" w:eastAsia="Times New Roman" w:hAnsi="PT Sans" w:cs="Arial"/>
          <w:b w:val="0"/>
          <w:color w:val="141B22"/>
          <w:sz w:val="10"/>
          <w:szCs w:val="10"/>
          <w:lang w:eastAsia="ru-RU"/>
        </w:rPr>
        <w:t>рентгенэндоваскулярным</w:t>
      </w:r>
      <w:proofErr w:type="spellEnd"/>
      <w:r w:rsidRPr="00221864">
        <w:rPr>
          <w:rFonts w:ascii="PT Sans" w:eastAsia="Times New Roman" w:hAnsi="PT Sans" w:cs="Arial"/>
          <w:b w:val="0"/>
          <w:color w:val="141B22"/>
          <w:sz w:val="10"/>
          <w:szCs w:val="10"/>
          <w:lang w:eastAsia="ru-RU"/>
        </w:rPr>
        <w:t xml:space="preserve"> диагностике и лечению </w:t>
      </w:r>
      <w:proofErr w:type="spellStart"/>
      <w:r w:rsidRPr="00221864">
        <w:rPr>
          <w:rFonts w:ascii="PT Sans" w:eastAsia="Times New Roman" w:hAnsi="PT Sans" w:cs="Arial"/>
          <w:b w:val="0"/>
          <w:color w:val="141B22"/>
          <w:sz w:val="10"/>
          <w:szCs w:val="10"/>
          <w:lang w:eastAsia="ru-RU"/>
        </w:rPr>
        <w:t>отд-ния</w:t>
      </w:r>
      <w:proofErr w:type="spellEnd"/>
      <w:r w:rsidRPr="00221864">
        <w:rPr>
          <w:rFonts w:ascii="PT Sans" w:eastAsia="Times New Roman" w:hAnsi="PT Sans" w:cs="Arial"/>
          <w:b w:val="0"/>
          <w:color w:val="141B22"/>
          <w:sz w:val="10"/>
          <w:szCs w:val="10"/>
          <w:lang w:eastAsia="ru-RU"/>
        </w:rPr>
        <w:t xml:space="preserve"> рентгенохирургических методов диагностики и лечения №1 ТКНЦ – филиала ФГБНУ ТНИМ</w:t>
      </w:r>
    </w:p>
    <w:p w:rsidR="00221864" w:rsidRPr="00221864" w:rsidRDefault="00221864" w:rsidP="00221864">
      <w:pPr>
        <w:shd w:val="clear" w:color="auto" w:fill="FFFFFF"/>
        <w:spacing w:after="67" w:line="240" w:lineRule="atLeast"/>
        <w:rPr>
          <w:rFonts w:ascii="PT Sans" w:eastAsia="Times New Roman" w:hAnsi="PT Sans" w:cs="Arial"/>
          <w:b w:val="0"/>
          <w:color w:val="141B22"/>
          <w:sz w:val="10"/>
          <w:szCs w:val="10"/>
          <w:lang w:eastAsia="ru-RU"/>
        </w:rPr>
      </w:pPr>
      <w:r w:rsidRPr="00221864">
        <w:rPr>
          <w:rFonts w:ascii="PT Sans" w:eastAsia="Times New Roman" w:hAnsi="PT Sans" w:cs="Arial"/>
          <w:bCs/>
          <w:color w:val="141B22"/>
          <w:sz w:val="10"/>
          <w:szCs w:val="10"/>
          <w:shd w:val="clear" w:color="auto" w:fill="FFFFFF"/>
          <w:lang w:eastAsia="ru-RU"/>
        </w:rPr>
        <w:t xml:space="preserve">Список исп. </w:t>
      </w:r>
      <w:proofErr w:type="spellStart"/>
      <w:r w:rsidRPr="00221864">
        <w:rPr>
          <w:rFonts w:ascii="PT Sans" w:eastAsia="Times New Roman" w:hAnsi="PT Sans" w:cs="Arial"/>
          <w:bCs/>
          <w:color w:val="141B22"/>
          <w:sz w:val="10"/>
          <w:szCs w:val="10"/>
          <w:shd w:val="clear" w:color="auto" w:fill="FFFFFF"/>
          <w:lang w:eastAsia="ru-RU"/>
        </w:rPr>
        <w:t>литературы</w:t>
      </w:r>
      <w:r w:rsidRPr="00221864">
        <w:rPr>
          <w:rFonts w:ascii="PT Sans" w:eastAsia="Times New Roman" w:hAnsi="PT Sans" w:cs="Arial"/>
          <w:b w:val="0"/>
          <w:color w:val="005FB0"/>
          <w:sz w:val="10"/>
          <w:szCs w:val="10"/>
          <w:shd w:val="clear" w:color="auto" w:fill="FFFFFF"/>
          <w:lang w:eastAsia="ru-RU"/>
        </w:rPr>
        <w:t>Скрыть</w:t>
      </w:r>
      <w:proofErr w:type="spellEnd"/>
      <w:r w:rsidRPr="00221864">
        <w:rPr>
          <w:rFonts w:ascii="PT Sans" w:eastAsia="Times New Roman" w:hAnsi="PT Sans" w:cs="Arial"/>
          <w:b w:val="0"/>
          <w:color w:val="005FB0"/>
          <w:sz w:val="10"/>
          <w:szCs w:val="10"/>
          <w:shd w:val="clear" w:color="auto" w:fill="FFFFFF"/>
          <w:lang w:eastAsia="ru-RU"/>
        </w:rPr>
        <w:t xml:space="preserve"> список</w:t>
      </w:r>
    </w:p>
    <w:p w:rsidR="00221864" w:rsidRPr="00221864" w:rsidRDefault="00221864" w:rsidP="00221864">
      <w:pPr>
        <w:pStyle w:val="a4"/>
        <w:numPr>
          <w:ilvl w:val="0"/>
          <w:numId w:val="10"/>
        </w:numPr>
        <w:shd w:val="clear" w:color="auto" w:fill="F2F2F2"/>
        <w:spacing w:line="240" w:lineRule="atLeast"/>
        <w:rPr>
          <w:rFonts w:ascii="PT Sans" w:eastAsia="Times New Roman" w:hAnsi="PT Sans" w:cs="Arial"/>
          <w:b w:val="0"/>
          <w:color w:val="636C75"/>
          <w:sz w:val="10"/>
          <w:szCs w:val="10"/>
          <w:lang w:eastAsia="ru-RU"/>
        </w:rPr>
      </w:pPr>
      <w:r w:rsidRPr="00221864">
        <w:rPr>
          <w:rFonts w:ascii="PT Sans" w:eastAsia="Times New Roman" w:hAnsi="PT Sans" w:cs="Arial"/>
          <w:b w:val="0"/>
          <w:color w:val="636C75"/>
          <w:sz w:val="10"/>
          <w:szCs w:val="10"/>
          <w:lang w:eastAsia="ru-RU"/>
        </w:rPr>
        <w:t xml:space="preserve">Болезни сердца и сосудов. Руководство Европейского общества кардиологов. </w:t>
      </w:r>
      <w:r w:rsidRPr="00221864">
        <w:rPr>
          <w:rFonts w:ascii="PT Sans" w:eastAsia="Times New Roman" w:hAnsi="PT Sans" w:cs="Arial"/>
          <w:b w:val="0"/>
          <w:color w:val="636C75"/>
          <w:sz w:val="10"/>
          <w:szCs w:val="10"/>
          <w:lang w:eastAsia="ru-RU"/>
        </w:rPr>
        <w:br/>
        <w:t xml:space="preserve">Под ред. </w:t>
      </w:r>
      <w:proofErr w:type="spellStart"/>
      <w:r w:rsidRPr="00221864">
        <w:rPr>
          <w:rFonts w:ascii="PT Sans" w:eastAsia="Times New Roman" w:hAnsi="PT Sans" w:cs="Arial"/>
          <w:b w:val="0"/>
          <w:color w:val="636C75"/>
          <w:sz w:val="10"/>
          <w:szCs w:val="10"/>
          <w:lang w:eastAsia="ru-RU"/>
        </w:rPr>
        <w:t>А.Д.Кэмма</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Т.Ф.Люшера</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П.В.Серруиса</w:t>
      </w:r>
      <w:proofErr w:type="spellEnd"/>
      <w:r w:rsidRPr="00221864">
        <w:rPr>
          <w:rFonts w:ascii="PT Sans" w:eastAsia="Times New Roman" w:hAnsi="PT Sans" w:cs="Arial"/>
          <w:b w:val="0"/>
          <w:color w:val="636C75"/>
          <w:sz w:val="10"/>
          <w:szCs w:val="10"/>
          <w:lang w:eastAsia="ru-RU"/>
        </w:rPr>
        <w:t xml:space="preserve">. Пер. под ред. </w:t>
      </w:r>
      <w:proofErr w:type="spellStart"/>
      <w:r w:rsidRPr="00221864">
        <w:rPr>
          <w:rFonts w:ascii="PT Sans" w:eastAsia="Times New Roman" w:hAnsi="PT Sans" w:cs="Arial"/>
          <w:b w:val="0"/>
          <w:color w:val="636C75"/>
          <w:sz w:val="10"/>
          <w:szCs w:val="10"/>
          <w:lang w:eastAsia="ru-RU"/>
        </w:rPr>
        <w:t>Е.В.Шляхто</w:t>
      </w:r>
      <w:proofErr w:type="spellEnd"/>
      <w:r w:rsidRPr="00221864">
        <w:rPr>
          <w:rFonts w:ascii="PT Sans" w:eastAsia="Times New Roman" w:hAnsi="PT Sans" w:cs="Arial"/>
          <w:b w:val="0"/>
          <w:color w:val="636C75"/>
          <w:sz w:val="10"/>
          <w:szCs w:val="10"/>
          <w:lang w:eastAsia="ru-RU"/>
        </w:rPr>
        <w:t xml:space="preserve">. </w:t>
      </w:r>
      <w:r w:rsidRPr="00221864">
        <w:rPr>
          <w:rFonts w:ascii="PT Sans" w:eastAsia="Times New Roman" w:hAnsi="PT Sans" w:cs="Arial"/>
          <w:b w:val="0"/>
          <w:color w:val="636C75"/>
          <w:sz w:val="10"/>
          <w:szCs w:val="10"/>
          <w:lang w:eastAsia="ru-RU"/>
        </w:rPr>
        <w:br/>
        <w:t xml:space="preserve">М.: ГЭОТАР, 2011. / </w:t>
      </w:r>
      <w:proofErr w:type="spellStart"/>
      <w:r w:rsidRPr="00221864">
        <w:rPr>
          <w:rFonts w:ascii="PT Sans" w:eastAsia="Times New Roman" w:hAnsi="PT Sans" w:cs="Arial"/>
          <w:b w:val="0"/>
          <w:color w:val="636C75"/>
          <w:sz w:val="10"/>
          <w:szCs w:val="10"/>
          <w:lang w:eastAsia="ru-RU"/>
        </w:rPr>
        <w:t>Bolezni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serdtsa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sosudov</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Rukovodstvo</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Evropeiskogo</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obshchestva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kardiologov</w:t>
      </w:r>
      <w:proofErr w:type="spellEnd"/>
      <w:r w:rsidRPr="00221864">
        <w:rPr>
          <w:rFonts w:ascii="PT Sans" w:eastAsia="Times New Roman" w:hAnsi="PT Sans" w:cs="Arial"/>
          <w:b w:val="0"/>
          <w:color w:val="636C75"/>
          <w:sz w:val="10"/>
          <w:szCs w:val="10"/>
          <w:lang w:eastAsia="ru-RU"/>
        </w:rPr>
        <w:t xml:space="preserve">. </w:t>
      </w:r>
      <w:r w:rsidRPr="00221864">
        <w:rPr>
          <w:rFonts w:ascii="PT Sans" w:eastAsia="Times New Roman" w:hAnsi="PT Sans" w:cs="Arial"/>
          <w:b w:val="0"/>
          <w:color w:val="636C75"/>
          <w:sz w:val="10"/>
          <w:szCs w:val="10"/>
          <w:lang w:val="en-US" w:eastAsia="ru-RU"/>
        </w:rPr>
        <w:t xml:space="preserve">Pod red. </w:t>
      </w:r>
      <w:proofErr w:type="spellStart"/>
      <w:r w:rsidRPr="00221864">
        <w:rPr>
          <w:rFonts w:ascii="PT Sans" w:eastAsia="Times New Roman" w:hAnsi="PT Sans" w:cs="Arial"/>
          <w:b w:val="0"/>
          <w:color w:val="636C75"/>
          <w:sz w:val="10"/>
          <w:szCs w:val="10"/>
          <w:lang w:val="en-US" w:eastAsia="ru-RU"/>
        </w:rPr>
        <w:t>A.D.Kemma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T.F.Liushera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P.V.Serruisa</w:t>
      </w:r>
      <w:proofErr w:type="spellEnd"/>
      <w:r w:rsidRPr="00221864">
        <w:rPr>
          <w:rFonts w:ascii="PT Sans" w:eastAsia="Times New Roman" w:hAnsi="PT Sans" w:cs="Arial"/>
          <w:b w:val="0"/>
          <w:color w:val="636C75"/>
          <w:sz w:val="10"/>
          <w:szCs w:val="10"/>
          <w:lang w:val="en-US" w:eastAsia="ru-RU"/>
        </w:rPr>
        <w:t xml:space="preserve">. Per. pod red. </w:t>
      </w:r>
      <w:proofErr w:type="spellStart"/>
      <w:r w:rsidRPr="00221864">
        <w:rPr>
          <w:rFonts w:ascii="PT Sans" w:eastAsia="Times New Roman" w:hAnsi="PT Sans" w:cs="Arial"/>
          <w:b w:val="0"/>
          <w:color w:val="636C75"/>
          <w:sz w:val="10"/>
          <w:szCs w:val="10"/>
          <w:lang w:val="en-US" w:eastAsia="ru-RU"/>
        </w:rPr>
        <w:t>E.V.Shliakhto</w:t>
      </w:r>
      <w:proofErr w:type="spellEnd"/>
      <w:r w:rsidRPr="00221864">
        <w:rPr>
          <w:rFonts w:ascii="PT Sans" w:eastAsia="Times New Roman" w:hAnsi="PT Sans" w:cs="Arial"/>
          <w:b w:val="0"/>
          <w:color w:val="636C75"/>
          <w:sz w:val="10"/>
          <w:szCs w:val="10"/>
          <w:lang w:val="en-US" w:eastAsia="ru-RU"/>
        </w:rPr>
        <w:t>. M.: GEOTAR, 2011. [in Russian]</w:t>
      </w:r>
      <w:r w:rsidRPr="00221864">
        <w:rPr>
          <w:rFonts w:ascii="PT Sans" w:eastAsia="Times New Roman" w:hAnsi="PT Sans" w:cs="Arial"/>
          <w:b w:val="0"/>
          <w:color w:val="636C75"/>
          <w:sz w:val="10"/>
          <w:szCs w:val="10"/>
          <w:lang w:val="en-US" w:eastAsia="ru-RU"/>
        </w:rPr>
        <w:br/>
        <w:t xml:space="preserve">2. </w:t>
      </w:r>
      <w:proofErr w:type="spellStart"/>
      <w:r w:rsidRPr="00221864">
        <w:rPr>
          <w:rFonts w:ascii="PT Sans" w:eastAsia="Times New Roman" w:hAnsi="PT Sans" w:cs="Arial"/>
          <w:b w:val="0"/>
          <w:color w:val="636C75"/>
          <w:sz w:val="10"/>
          <w:szCs w:val="10"/>
          <w:lang w:val="en-US" w:eastAsia="ru-RU"/>
        </w:rPr>
        <w:t>Keymel</w:t>
      </w:r>
      <w:proofErr w:type="spellEnd"/>
      <w:r w:rsidRPr="00221864">
        <w:rPr>
          <w:rFonts w:ascii="PT Sans" w:eastAsia="Times New Roman" w:hAnsi="PT Sans" w:cs="Arial"/>
          <w:b w:val="0"/>
          <w:color w:val="636C75"/>
          <w:sz w:val="10"/>
          <w:szCs w:val="10"/>
          <w:lang w:val="en-US" w:eastAsia="ru-RU"/>
        </w:rPr>
        <w:t xml:space="preserve"> S, </w:t>
      </w:r>
      <w:proofErr w:type="spellStart"/>
      <w:r w:rsidRPr="00221864">
        <w:rPr>
          <w:rFonts w:ascii="PT Sans" w:eastAsia="Times New Roman" w:hAnsi="PT Sans" w:cs="Arial"/>
          <w:b w:val="0"/>
          <w:color w:val="636C75"/>
          <w:sz w:val="10"/>
          <w:szCs w:val="10"/>
          <w:lang w:val="en-US" w:eastAsia="ru-RU"/>
        </w:rPr>
        <w:t>Heinen</w:t>
      </w:r>
      <w:proofErr w:type="spellEnd"/>
      <w:r w:rsidRPr="00221864">
        <w:rPr>
          <w:rFonts w:ascii="PT Sans" w:eastAsia="Times New Roman" w:hAnsi="PT Sans" w:cs="Arial"/>
          <w:b w:val="0"/>
          <w:color w:val="636C75"/>
          <w:sz w:val="10"/>
          <w:szCs w:val="10"/>
          <w:lang w:val="en-US" w:eastAsia="ru-RU"/>
        </w:rPr>
        <w:t xml:space="preserve"> Y, </w:t>
      </w:r>
      <w:proofErr w:type="spellStart"/>
      <w:r w:rsidRPr="00221864">
        <w:rPr>
          <w:rFonts w:ascii="PT Sans" w:eastAsia="Times New Roman" w:hAnsi="PT Sans" w:cs="Arial"/>
          <w:b w:val="0"/>
          <w:color w:val="636C75"/>
          <w:sz w:val="10"/>
          <w:szCs w:val="10"/>
          <w:lang w:val="en-US" w:eastAsia="ru-RU"/>
        </w:rPr>
        <w:t>Balzer</w:t>
      </w:r>
      <w:proofErr w:type="spellEnd"/>
      <w:r w:rsidRPr="00221864">
        <w:rPr>
          <w:rFonts w:ascii="PT Sans" w:eastAsia="Times New Roman" w:hAnsi="PT Sans" w:cs="Arial"/>
          <w:b w:val="0"/>
          <w:color w:val="636C75"/>
          <w:sz w:val="10"/>
          <w:szCs w:val="10"/>
          <w:lang w:val="en-US" w:eastAsia="ru-RU"/>
        </w:rPr>
        <w:t xml:space="preserve"> J et al. Characterization of macro- and </w:t>
      </w:r>
      <w:proofErr w:type="spellStart"/>
      <w:r w:rsidRPr="00221864">
        <w:rPr>
          <w:rFonts w:ascii="PT Sans" w:eastAsia="Times New Roman" w:hAnsi="PT Sans" w:cs="Arial"/>
          <w:b w:val="0"/>
          <w:color w:val="636C75"/>
          <w:sz w:val="10"/>
          <w:szCs w:val="10"/>
          <w:lang w:val="en-US" w:eastAsia="ru-RU"/>
        </w:rPr>
        <w:t>microvascular</w:t>
      </w:r>
      <w:proofErr w:type="spellEnd"/>
      <w:r w:rsidRPr="00221864">
        <w:rPr>
          <w:rFonts w:ascii="PT Sans" w:eastAsia="Times New Roman" w:hAnsi="PT Sans" w:cs="Arial"/>
          <w:b w:val="0"/>
          <w:color w:val="636C75"/>
          <w:sz w:val="10"/>
          <w:szCs w:val="10"/>
          <w:lang w:val="en-US" w:eastAsia="ru-RU"/>
        </w:rPr>
        <w:t xml:space="preserve"> function and structure in patients with type 2 diabetes mellitus. </w:t>
      </w:r>
      <w:proofErr w:type="gramStart"/>
      <w:r w:rsidRPr="00221864">
        <w:rPr>
          <w:rFonts w:ascii="PT Sans" w:eastAsia="Times New Roman" w:hAnsi="PT Sans" w:cs="Arial"/>
          <w:b w:val="0"/>
          <w:color w:val="636C75"/>
          <w:sz w:val="10"/>
          <w:szCs w:val="10"/>
          <w:lang w:val="en-US" w:eastAsia="ru-RU"/>
        </w:rPr>
        <w:t>Am</w:t>
      </w:r>
      <w:proofErr w:type="gramEnd"/>
      <w:r w:rsidRPr="00221864">
        <w:rPr>
          <w:rFonts w:ascii="PT Sans" w:eastAsia="Times New Roman" w:hAnsi="PT Sans" w:cs="Arial"/>
          <w:b w:val="0"/>
          <w:color w:val="636C75"/>
          <w:sz w:val="10"/>
          <w:szCs w:val="10"/>
          <w:lang w:val="en-US" w:eastAsia="ru-RU"/>
        </w:rPr>
        <w:t xml:space="preserve"> J </w:t>
      </w:r>
      <w:proofErr w:type="spellStart"/>
      <w:r w:rsidRPr="00221864">
        <w:rPr>
          <w:rFonts w:ascii="PT Sans" w:eastAsia="Times New Roman" w:hAnsi="PT Sans" w:cs="Arial"/>
          <w:b w:val="0"/>
          <w:color w:val="636C75"/>
          <w:sz w:val="10"/>
          <w:szCs w:val="10"/>
          <w:lang w:val="en-US" w:eastAsia="ru-RU"/>
        </w:rPr>
        <w:t>Cardiovasc</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Dis</w:t>
      </w:r>
      <w:proofErr w:type="spellEnd"/>
      <w:r w:rsidRPr="00221864">
        <w:rPr>
          <w:rFonts w:ascii="PT Sans" w:eastAsia="Times New Roman" w:hAnsi="PT Sans" w:cs="Arial"/>
          <w:b w:val="0"/>
          <w:color w:val="636C75"/>
          <w:sz w:val="10"/>
          <w:szCs w:val="10"/>
          <w:lang w:val="en-US" w:eastAsia="ru-RU"/>
        </w:rPr>
        <w:t xml:space="preserve"> 2011; 1: </w:t>
      </w:r>
      <w:r w:rsidRPr="00221864">
        <w:rPr>
          <w:rFonts w:ascii="PT Sans" w:eastAsia="Times New Roman" w:hAnsi="PT Sans" w:cs="Arial"/>
          <w:b w:val="0"/>
          <w:color w:val="636C75"/>
          <w:sz w:val="10"/>
          <w:szCs w:val="10"/>
          <w:lang w:val="en-US" w:eastAsia="ru-RU"/>
        </w:rPr>
        <w:br/>
        <w:t>68–75.</w:t>
      </w:r>
      <w:r w:rsidRPr="00221864">
        <w:rPr>
          <w:rFonts w:ascii="PT Sans" w:eastAsia="Times New Roman" w:hAnsi="PT Sans" w:cs="Arial"/>
          <w:b w:val="0"/>
          <w:color w:val="636C75"/>
          <w:sz w:val="10"/>
          <w:szCs w:val="10"/>
          <w:lang w:val="en-US" w:eastAsia="ru-RU"/>
        </w:rPr>
        <w:br/>
        <w:t xml:space="preserve">3. </w:t>
      </w:r>
      <w:proofErr w:type="spellStart"/>
      <w:r w:rsidRPr="00221864">
        <w:rPr>
          <w:rFonts w:ascii="PT Sans" w:eastAsia="Times New Roman" w:hAnsi="PT Sans" w:cs="Arial"/>
          <w:b w:val="0"/>
          <w:color w:val="636C75"/>
          <w:sz w:val="10"/>
          <w:szCs w:val="10"/>
          <w:lang w:eastAsia="ru-RU"/>
        </w:rPr>
        <w:t>Исхаков</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М</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М</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Тагирова</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Д</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Р</w:t>
      </w:r>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eastAsia="ru-RU"/>
        </w:rPr>
        <w:t>Газизов</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Н</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В</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и</w:t>
      </w:r>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eastAsia="ru-RU"/>
        </w:rPr>
        <w:t>др</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Феномен «</w:t>
      </w:r>
      <w:proofErr w:type="spellStart"/>
      <w:r w:rsidRPr="00221864">
        <w:rPr>
          <w:rFonts w:ascii="PT Sans" w:eastAsia="Times New Roman" w:hAnsi="PT Sans" w:cs="Arial"/>
          <w:b w:val="0"/>
          <w:color w:val="636C75"/>
          <w:sz w:val="10"/>
          <w:szCs w:val="10"/>
          <w:lang w:eastAsia="ru-RU"/>
        </w:rPr>
        <w:t>no-reflow</w:t>
      </w:r>
      <w:proofErr w:type="spellEnd"/>
      <w:r w:rsidRPr="00221864">
        <w:rPr>
          <w:rFonts w:ascii="PT Sans" w:eastAsia="Times New Roman" w:hAnsi="PT Sans" w:cs="Arial"/>
          <w:b w:val="0"/>
          <w:color w:val="636C75"/>
          <w:sz w:val="10"/>
          <w:szCs w:val="10"/>
          <w:lang w:eastAsia="ru-RU"/>
        </w:rPr>
        <w:t xml:space="preserve">»: клинические аспекты неудачи </w:t>
      </w:r>
      <w:proofErr w:type="spellStart"/>
      <w:r w:rsidRPr="00221864">
        <w:rPr>
          <w:rFonts w:ascii="PT Sans" w:eastAsia="Times New Roman" w:hAnsi="PT Sans" w:cs="Arial"/>
          <w:b w:val="0"/>
          <w:color w:val="636C75"/>
          <w:sz w:val="10"/>
          <w:szCs w:val="10"/>
          <w:lang w:eastAsia="ru-RU"/>
        </w:rPr>
        <w:t>реперфузии</w:t>
      </w:r>
      <w:proofErr w:type="spellEnd"/>
      <w:r w:rsidRPr="00221864">
        <w:rPr>
          <w:rFonts w:ascii="PT Sans" w:eastAsia="Times New Roman" w:hAnsi="PT Sans" w:cs="Arial"/>
          <w:b w:val="0"/>
          <w:color w:val="636C75"/>
          <w:sz w:val="10"/>
          <w:szCs w:val="10"/>
          <w:lang w:eastAsia="ru-RU"/>
        </w:rPr>
        <w:t>. Казанский мед</w:t>
      </w:r>
      <w:proofErr w:type="gramStart"/>
      <w:r w:rsidRPr="00221864">
        <w:rPr>
          <w:rFonts w:ascii="PT Sans" w:eastAsia="Times New Roman" w:hAnsi="PT Sans" w:cs="Arial"/>
          <w:b w:val="0"/>
          <w:color w:val="636C75"/>
          <w:sz w:val="10"/>
          <w:szCs w:val="10"/>
          <w:lang w:eastAsia="ru-RU"/>
        </w:rPr>
        <w:t>.</w:t>
      </w:r>
      <w:proofErr w:type="gramEnd"/>
      <w:r w:rsidRPr="00221864">
        <w:rPr>
          <w:rFonts w:ascii="PT Sans" w:eastAsia="Times New Roman" w:hAnsi="PT Sans" w:cs="Arial"/>
          <w:b w:val="0"/>
          <w:color w:val="636C75"/>
          <w:sz w:val="10"/>
          <w:szCs w:val="10"/>
          <w:lang w:eastAsia="ru-RU"/>
        </w:rPr>
        <w:t xml:space="preserve"> </w:t>
      </w:r>
      <w:proofErr w:type="gramStart"/>
      <w:r w:rsidRPr="00221864">
        <w:rPr>
          <w:rFonts w:ascii="PT Sans" w:eastAsia="Times New Roman" w:hAnsi="PT Sans" w:cs="Arial"/>
          <w:b w:val="0"/>
          <w:color w:val="636C75"/>
          <w:sz w:val="10"/>
          <w:szCs w:val="10"/>
          <w:lang w:eastAsia="ru-RU"/>
        </w:rPr>
        <w:t>ж</w:t>
      </w:r>
      <w:proofErr w:type="gramEnd"/>
      <w:r w:rsidRPr="00221864">
        <w:rPr>
          <w:rFonts w:ascii="PT Sans" w:eastAsia="Times New Roman" w:hAnsi="PT Sans" w:cs="Arial"/>
          <w:b w:val="0"/>
          <w:color w:val="636C75"/>
          <w:sz w:val="10"/>
          <w:szCs w:val="10"/>
          <w:lang w:eastAsia="ru-RU"/>
        </w:rPr>
        <w:t xml:space="preserve">урн. </w:t>
      </w:r>
      <w:r w:rsidRPr="00221864">
        <w:rPr>
          <w:rFonts w:ascii="PT Sans" w:eastAsia="Times New Roman" w:hAnsi="PT Sans" w:cs="Arial"/>
          <w:b w:val="0"/>
          <w:color w:val="636C75"/>
          <w:sz w:val="10"/>
          <w:szCs w:val="10"/>
          <w:lang w:val="en-US" w:eastAsia="ru-RU"/>
        </w:rPr>
        <w:t xml:space="preserve">2015; 96 (3): 391–6. / </w:t>
      </w:r>
      <w:proofErr w:type="spellStart"/>
      <w:r w:rsidRPr="00221864">
        <w:rPr>
          <w:rFonts w:ascii="PT Sans" w:eastAsia="Times New Roman" w:hAnsi="PT Sans" w:cs="Arial"/>
          <w:b w:val="0"/>
          <w:color w:val="636C75"/>
          <w:sz w:val="10"/>
          <w:szCs w:val="10"/>
          <w:lang w:val="en-US" w:eastAsia="ru-RU"/>
        </w:rPr>
        <w:t>Iskhakov</w:t>
      </w:r>
      <w:proofErr w:type="spellEnd"/>
      <w:r w:rsidRPr="00221864">
        <w:rPr>
          <w:rFonts w:ascii="PT Sans" w:eastAsia="Times New Roman" w:hAnsi="PT Sans" w:cs="Arial"/>
          <w:b w:val="0"/>
          <w:color w:val="636C75"/>
          <w:sz w:val="10"/>
          <w:szCs w:val="10"/>
          <w:lang w:val="en-US" w:eastAsia="ru-RU"/>
        </w:rPr>
        <w:t xml:space="preserve"> M.M., </w:t>
      </w:r>
      <w:proofErr w:type="spellStart"/>
      <w:r w:rsidRPr="00221864">
        <w:rPr>
          <w:rFonts w:ascii="PT Sans" w:eastAsia="Times New Roman" w:hAnsi="PT Sans" w:cs="Arial"/>
          <w:b w:val="0"/>
          <w:color w:val="636C75"/>
          <w:sz w:val="10"/>
          <w:szCs w:val="10"/>
          <w:lang w:val="en-US" w:eastAsia="ru-RU"/>
        </w:rPr>
        <w:t>Tagirova</w:t>
      </w:r>
      <w:proofErr w:type="spellEnd"/>
      <w:r w:rsidRPr="00221864">
        <w:rPr>
          <w:rFonts w:ascii="PT Sans" w:eastAsia="Times New Roman" w:hAnsi="PT Sans" w:cs="Arial"/>
          <w:b w:val="0"/>
          <w:color w:val="636C75"/>
          <w:sz w:val="10"/>
          <w:szCs w:val="10"/>
          <w:lang w:val="en-US" w:eastAsia="ru-RU"/>
        </w:rPr>
        <w:t xml:space="preserve"> D.R., </w:t>
      </w:r>
      <w:proofErr w:type="spellStart"/>
      <w:proofErr w:type="gramStart"/>
      <w:r w:rsidRPr="00221864">
        <w:rPr>
          <w:rFonts w:ascii="PT Sans" w:eastAsia="Times New Roman" w:hAnsi="PT Sans" w:cs="Arial"/>
          <w:b w:val="0"/>
          <w:color w:val="636C75"/>
          <w:sz w:val="10"/>
          <w:szCs w:val="10"/>
          <w:lang w:val="en-US" w:eastAsia="ru-RU"/>
        </w:rPr>
        <w:t>Gazizov</w:t>
      </w:r>
      <w:proofErr w:type="spellEnd"/>
      <w:proofErr w:type="gramEnd"/>
      <w:r w:rsidRPr="00221864">
        <w:rPr>
          <w:rFonts w:ascii="PT Sans" w:eastAsia="Times New Roman" w:hAnsi="PT Sans" w:cs="Arial"/>
          <w:b w:val="0"/>
          <w:color w:val="636C75"/>
          <w:sz w:val="10"/>
          <w:szCs w:val="10"/>
          <w:lang w:val="en-US" w:eastAsia="ru-RU"/>
        </w:rPr>
        <w:t xml:space="preserve"> N.V. </w:t>
      </w:r>
      <w:proofErr w:type="spellStart"/>
      <w:r w:rsidRPr="00221864">
        <w:rPr>
          <w:rFonts w:ascii="PT Sans" w:eastAsia="Times New Roman" w:hAnsi="PT Sans" w:cs="Arial"/>
          <w:b w:val="0"/>
          <w:color w:val="636C75"/>
          <w:sz w:val="10"/>
          <w:szCs w:val="10"/>
          <w:lang w:val="en-US" w:eastAsia="ru-RU"/>
        </w:rPr>
        <w:t>i</w:t>
      </w:r>
      <w:proofErr w:type="spellEnd"/>
      <w:r w:rsidRPr="00221864">
        <w:rPr>
          <w:rFonts w:ascii="PT Sans" w:eastAsia="Times New Roman" w:hAnsi="PT Sans" w:cs="Arial"/>
          <w:b w:val="0"/>
          <w:color w:val="636C75"/>
          <w:sz w:val="10"/>
          <w:szCs w:val="10"/>
          <w:lang w:val="en-US" w:eastAsia="ru-RU"/>
        </w:rPr>
        <w:t xml:space="preserve"> dr. </w:t>
      </w:r>
      <w:proofErr w:type="spellStart"/>
      <w:r w:rsidRPr="00221864">
        <w:rPr>
          <w:rFonts w:ascii="PT Sans" w:eastAsia="Times New Roman" w:hAnsi="PT Sans" w:cs="Arial"/>
          <w:b w:val="0"/>
          <w:color w:val="636C75"/>
          <w:sz w:val="10"/>
          <w:szCs w:val="10"/>
          <w:lang w:val="en-US" w:eastAsia="ru-RU"/>
        </w:rPr>
        <w:t>Fenomen</w:t>
      </w:r>
      <w:proofErr w:type="spellEnd"/>
      <w:r w:rsidRPr="00221864">
        <w:rPr>
          <w:rFonts w:ascii="PT Sans" w:eastAsia="Times New Roman" w:hAnsi="PT Sans" w:cs="Arial"/>
          <w:b w:val="0"/>
          <w:color w:val="636C75"/>
          <w:sz w:val="10"/>
          <w:szCs w:val="10"/>
          <w:lang w:val="en-US" w:eastAsia="ru-RU"/>
        </w:rPr>
        <w:t xml:space="preserve"> “no-reflow”: </w:t>
      </w:r>
      <w:proofErr w:type="spellStart"/>
      <w:r w:rsidRPr="00221864">
        <w:rPr>
          <w:rFonts w:ascii="PT Sans" w:eastAsia="Times New Roman" w:hAnsi="PT Sans" w:cs="Arial"/>
          <w:b w:val="0"/>
          <w:color w:val="636C75"/>
          <w:sz w:val="10"/>
          <w:szCs w:val="10"/>
          <w:lang w:val="en-US" w:eastAsia="ru-RU"/>
        </w:rPr>
        <w:t>klinicheskie</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aspekty</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neudachi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reperfuzii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Kazanskii</w:t>
      </w:r>
      <w:proofErr w:type="spellEnd"/>
      <w:r w:rsidRPr="00221864">
        <w:rPr>
          <w:rFonts w:ascii="PT Sans" w:eastAsia="Times New Roman" w:hAnsi="PT Sans" w:cs="Arial"/>
          <w:b w:val="0"/>
          <w:color w:val="636C75"/>
          <w:sz w:val="10"/>
          <w:szCs w:val="10"/>
          <w:lang w:val="en-US" w:eastAsia="ru-RU"/>
        </w:rPr>
        <w:t xml:space="preserve"> med. </w:t>
      </w:r>
      <w:proofErr w:type="spellStart"/>
      <w:r w:rsidRPr="00221864">
        <w:rPr>
          <w:rFonts w:ascii="PT Sans" w:eastAsia="Times New Roman" w:hAnsi="PT Sans" w:cs="Arial"/>
          <w:b w:val="0"/>
          <w:color w:val="636C75"/>
          <w:sz w:val="10"/>
          <w:szCs w:val="10"/>
          <w:lang w:val="en-US" w:eastAsia="ru-RU"/>
        </w:rPr>
        <w:t>zhurn</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2015; 96 (3): 391–6. [</w:t>
      </w:r>
      <w:proofErr w:type="spellStart"/>
      <w:r w:rsidRPr="00221864">
        <w:rPr>
          <w:rFonts w:ascii="PT Sans" w:eastAsia="Times New Roman" w:hAnsi="PT Sans" w:cs="Arial"/>
          <w:b w:val="0"/>
          <w:color w:val="636C75"/>
          <w:sz w:val="10"/>
          <w:szCs w:val="10"/>
          <w:lang w:eastAsia="ru-RU"/>
        </w:rPr>
        <w:t>in</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Russian</w:t>
      </w:r>
      <w:proofErr w:type="spellEnd"/>
      <w:r w:rsidRPr="00221864">
        <w:rPr>
          <w:rFonts w:ascii="PT Sans" w:eastAsia="Times New Roman" w:hAnsi="PT Sans" w:cs="Arial"/>
          <w:b w:val="0"/>
          <w:color w:val="636C75"/>
          <w:sz w:val="10"/>
          <w:szCs w:val="10"/>
          <w:lang w:eastAsia="ru-RU"/>
        </w:rPr>
        <w:t>]</w:t>
      </w:r>
      <w:r w:rsidRPr="00221864">
        <w:rPr>
          <w:rFonts w:ascii="PT Sans" w:eastAsia="Times New Roman" w:hAnsi="PT Sans" w:cs="Arial"/>
          <w:b w:val="0"/>
          <w:color w:val="636C75"/>
          <w:sz w:val="10"/>
          <w:szCs w:val="10"/>
          <w:lang w:eastAsia="ru-RU"/>
        </w:rPr>
        <w:br/>
        <w:t xml:space="preserve">4. Национальные рекомендации по ведению пациентов с патологией артерий нижних конечностей. Ангиология и сосудистая хирургия. 2013; 2 (Прил.): 1–67. / </w:t>
      </w:r>
      <w:proofErr w:type="spellStart"/>
      <w:r w:rsidRPr="00221864">
        <w:rPr>
          <w:rFonts w:ascii="PT Sans" w:eastAsia="Times New Roman" w:hAnsi="PT Sans" w:cs="Arial"/>
          <w:b w:val="0"/>
          <w:color w:val="636C75"/>
          <w:sz w:val="10"/>
          <w:szCs w:val="10"/>
          <w:lang w:eastAsia="ru-RU"/>
        </w:rPr>
        <w:t>Natsional'nye</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rekomendatsii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po</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vedeniiu</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patsientov</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s</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patologiei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arterii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nizhnikh</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konechnostei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Angiologiia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sosudistaia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khirurgiia</w:t>
      </w:r>
      <w:proofErr w:type="spellEnd"/>
      <w:r w:rsidRPr="00221864">
        <w:rPr>
          <w:rFonts w:ascii="PT Sans" w:eastAsia="Times New Roman" w:hAnsi="PT Sans" w:cs="Arial"/>
          <w:b w:val="0"/>
          <w:color w:val="636C75"/>
          <w:sz w:val="10"/>
          <w:szCs w:val="10"/>
          <w:lang w:eastAsia="ru-RU"/>
        </w:rPr>
        <w:t>. 2013; 2 (</w:t>
      </w:r>
      <w:proofErr w:type="spellStart"/>
      <w:r w:rsidRPr="00221864">
        <w:rPr>
          <w:rFonts w:ascii="PT Sans" w:eastAsia="Times New Roman" w:hAnsi="PT Sans" w:cs="Arial"/>
          <w:b w:val="0"/>
          <w:color w:val="636C75"/>
          <w:sz w:val="10"/>
          <w:szCs w:val="10"/>
          <w:lang w:eastAsia="ru-RU"/>
        </w:rPr>
        <w:t>Pril</w:t>
      </w:r>
      <w:proofErr w:type="spellEnd"/>
      <w:r w:rsidRPr="00221864">
        <w:rPr>
          <w:rFonts w:ascii="PT Sans" w:eastAsia="Times New Roman" w:hAnsi="PT Sans" w:cs="Arial"/>
          <w:b w:val="0"/>
          <w:color w:val="636C75"/>
          <w:sz w:val="10"/>
          <w:szCs w:val="10"/>
          <w:lang w:eastAsia="ru-RU"/>
        </w:rPr>
        <w:t>.): 1–67. [</w:t>
      </w:r>
      <w:proofErr w:type="spellStart"/>
      <w:r w:rsidRPr="00221864">
        <w:rPr>
          <w:rFonts w:ascii="PT Sans" w:eastAsia="Times New Roman" w:hAnsi="PT Sans" w:cs="Arial"/>
          <w:b w:val="0"/>
          <w:color w:val="636C75"/>
          <w:sz w:val="10"/>
          <w:szCs w:val="10"/>
          <w:lang w:eastAsia="ru-RU"/>
        </w:rPr>
        <w:t>in</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Russian</w:t>
      </w:r>
      <w:proofErr w:type="spellEnd"/>
      <w:r w:rsidRPr="00221864">
        <w:rPr>
          <w:rFonts w:ascii="PT Sans" w:eastAsia="Times New Roman" w:hAnsi="PT Sans" w:cs="Arial"/>
          <w:b w:val="0"/>
          <w:color w:val="636C75"/>
          <w:sz w:val="10"/>
          <w:szCs w:val="10"/>
          <w:lang w:eastAsia="ru-RU"/>
        </w:rPr>
        <w:t>]</w:t>
      </w:r>
      <w:r w:rsidRPr="00221864">
        <w:rPr>
          <w:rFonts w:ascii="PT Sans" w:eastAsia="Times New Roman" w:hAnsi="PT Sans" w:cs="Arial"/>
          <w:b w:val="0"/>
          <w:color w:val="636C75"/>
          <w:sz w:val="10"/>
          <w:szCs w:val="10"/>
          <w:lang w:eastAsia="ru-RU"/>
        </w:rPr>
        <w:br/>
        <w:t xml:space="preserve">5. </w:t>
      </w:r>
      <w:proofErr w:type="spellStart"/>
      <w:r w:rsidRPr="00221864">
        <w:rPr>
          <w:rFonts w:ascii="PT Sans" w:eastAsia="Times New Roman" w:hAnsi="PT Sans" w:cs="Arial"/>
          <w:b w:val="0"/>
          <w:color w:val="636C75"/>
          <w:sz w:val="10"/>
          <w:szCs w:val="10"/>
          <w:lang w:eastAsia="ru-RU"/>
        </w:rPr>
        <w:t>Крупаткин</w:t>
      </w:r>
      <w:proofErr w:type="spellEnd"/>
      <w:r w:rsidRPr="00221864">
        <w:rPr>
          <w:rFonts w:ascii="PT Sans" w:eastAsia="Times New Roman" w:hAnsi="PT Sans" w:cs="Arial"/>
          <w:b w:val="0"/>
          <w:color w:val="636C75"/>
          <w:sz w:val="10"/>
          <w:szCs w:val="10"/>
          <w:lang w:eastAsia="ru-RU"/>
        </w:rPr>
        <w:t xml:space="preserve"> А.И., Сидоров В.В. Функциональная диагностика состояния </w:t>
      </w:r>
      <w:proofErr w:type="spellStart"/>
      <w:r w:rsidRPr="00221864">
        <w:rPr>
          <w:rFonts w:ascii="PT Sans" w:eastAsia="Times New Roman" w:hAnsi="PT Sans" w:cs="Arial"/>
          <w:b w:val="0"/>
          <w:color w:val="636C75"/>
          <w:sz w:val="10"/>
          <w:szCs w:val="10"/>
          <w:lang w:eastAsia="ru-RU"/>
        </w:rPr>
        <w:t>микроциркуляторно-тканевых</w:t>
      </w:r>
      <w:proofErr w:type="spellEnd"/>
      <w:r w:rsidRPr="00221864">
        <w:rPr>
          <w:rFonts w:ascii="PT Sans" w:eastAsia="Times New Roman" w:hAnsi="PT Sans" w:cs="Arial"/>
          <w:b w:val="0"/>
          <w:color w:val="636C75"/>
          <w:sz w:val="10"/>
          <w:szCs w:val="10"/>
          <w:lang w:eastAsia="ru-RU"/>
        </w:rPr>
        <w:t xml:space="preserve"> систем. Колебания, информация, нелинейность. Руководство для врачей. М.: </w:t>
      </w:r>
      <w:proofErr w:type="spellStart"/>
      <w:r w:rsidRPr="00221864">
        <w:rPr>
          <w:rFonts w:ascii="PT Sans" w:eastAsia="Times New Roman" w:hAnsi="PT Sans" w:cs="Arial"/>
          <w:b w:val="0"/>
          <w:color w:val="636C75"/>
          <w:sz w:val="10"/>
          <w:szCs w:val="10"/>
          <w:lang w:eastAsia="ru-RU"/>
        </w:rPr>
        <w:t>Либроком</w:t>
      </w:r>
      <w:proofErr w:type="spellEnd"/>
      <w:r w:rsidRPr="00221864">
        <w:rPr>
          <w:rFonts w:ascii="PT Sans" w:eastAsia="Times New Roman" w:hAnsi="PT Sans" w:cs="Arial"/>
          <w:b w:val="0"/>
          <w:color w:val="636C75"/>
          <w:sz w:val="10"/>
          <w:szCs w:val="10"/>
          <w:lang w:eastAsia="ru-RU"/>
        </w:rPr>
        <w:t xml:space="preserve">, 2013. / </w:t>
      </w:r>
      <w:proofErr w:type="spellStart"/>
      <w:r w:rsidRPr="00221864">
        <w:rPr>
          <w:rFonts w:ascii="PT Sans" w:eastAsia="Times New Roman" w:hAnsi="PT Sans" w:cs="Arial"/>
          <w:b w:val="0"/>
          <w:color w:val="636C75"/>
          <w:sz w:val="10"/>
          <w:szCs w:val="10"/>
          <w:lang w:eastAsia="ru-RU"/>
        </w:rPr>
        <w:t>Krupatkin</w:t>
      </w:r>
      <w:proofErr w:type="spellEnd"/>
      <w:r w:rsidRPr="00221864">
        <w:rPr>
          <w:rFonts w:ascii="PT Sans" w:eastAsia="Times New Roman" w:hAnsi="PT Sans" w:cs="Arial"/>
          <w:b w:val="0"/>
          <w:color w:val="636C75"/>
          <w:sz w:val="10"/>
          <w:szCs w:val="10"/>
          <w:lang w:eastAsia="ru-RU"/>
        </w:rPr>
        <w:t xml:space="preserve"> A.I., </w:t>
      </w:r>
      <w:proofErr w:type="spellStart"/>
      <w:r w:rsidRPr="00221864">
        <w:rPr>
          <w:rFonts w:ascii="PT Sans" w:eastAsia="Times New Roman" w:hAnsi="PT Sans" w:cs="Arial"/>
          <w:b w:val="0"/>
          <w:color w:val="636C75"/>
          <w:sz w:val="10"/>
          <w:szCs w:val="10"/>
          <w:lang w:eastAsia="ru-RU"/>
        </w:rPr>
        <w:t>Sidorov</w:t>
      </w:r>
      <w:proofErr w:type="spellEnd"/>
      <w:r w:rsidRPr="00221864">
        <w:rPr>
          <w:rFonts w:ascii="PT Sans" w:eastAsia="Times New Roman" w:hAnsi="PT Sans" w:cs="Arial"/>
          <w:b w:val="0"/>
          <w:color w:val="636C75"/>
          <w:sz w:val="10"/>
          <w:szCs w:val="10"/>
          <w:lang w:eastAsia="ru-RU"/>
        </w:rPr>
        <w:t xml:space="preserve"> V.V. </w:t>
      </w:r>
      <w:proofErr w:type="spellStart"/>
      <w:r w:rsidRPr="00221864">
        <w:rPr>
          <w:rFonts w:ascii="PT Sans" w:eastAsia="Times New Roman" w:hAnsi="PT Sans" w:cs="Arial"/>
          <w:b w:val="0"/>
          <w:color w:val="636C75"/>
          <w:sz w:val="10"/>
          <w:szCs w:val="10"/>
          <w:lang w:eastAsia="ru-RU"/>
        </w:rPr>
        <w:t>Funktsional'naia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diagnostika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sostoianiia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mikrotsirkuliatorno-tkanevykh</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sistem</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val="en-US" w:eastAsia="ru-RU"/>
        </w:rPr>
        <w:t>Kolebaniia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informatsiia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nelineinost</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Rukovodstvo</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dlia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vrachei</w:t>
      </w:r>
      <w:proofErr w:type="spellEnd"/>
      <w:r w:rsidRPr="00221864">
        <w:rPr>
          <w:rFonts w:ascii="PT Sans" w:eastAsia="Times New Roman" w:hAnsi="PT Sans" w:cs="Arial"/>
          <w:b w:val="0"/>
          <w:color w:val="636C75"/>
          <w:sz w:val="10"/>
          <w:szCs w:val="10"/>
          <w:lang w:val="en-US" w:eastAsia="ru-RU"/>
        </w:rPr>
        <w:t xml:space="preserve">. M.: </w:t>
      </w:r>
      <w:proofErr w:type="spellStart"/>
      <w:r w:rsidRPr="00221864">
        <w:rPr>
          <w:rFonts w:ascii="PT Sans" w:eastAsia="Times New Roman" w:hAnsi="PT Sans" w:cs="Arial"/>
          <w:b w:val="0"/>
          <w:color w:val="636C75"/>
          <w:sz w:val="10"/>
          <w:szCs w:val="10"/>
          <w:lang w:val="en-US" w:eastAsia="ru-RU"/>
        </w:rPr>
        <w:t>Librokom</w:t>
      </w:r>
      <w:proofErr w:type="spellEnd"/>
      <w:r w:rsidRPr="00221864">
        <w:rPr>
          <w:rFonts w:ascii="PT Sans" w:eastAsia="Times New Roman" w:hAnsi="PT Sans" w:cs="Arial"/>
          <w:b w:val="0"/>
          <w:color w:val="636C75"/>
          <w:sz w:val="10"/>
          <w:szCs w:val="10"/>
          <w:lang w:val="en-US" w:eastAsia="ru-RU"/>
        </w:rPr>
        <w:t>, 2013. [in Russian]</w:t>
      </w:r>
      <w:r w:rsidRPr="00221864">
        <w:rPr>
          <w:rFonts w:ascii="PT Sans" w:eastAsia="Times New Roman" w:hAnsi="PT Sans" w:cs="Arial"/>
          <w:b w:val="0"/>
          <w:color w:val="636C75"/>
          <w:sz w:val="10"/>
          <w:szCs w:val="10"/>
          <w:lang w:val="en-US" w:eastAsia="ru-RU"/>
        </w:rPr>
        <w:br/>
        <w:t xml:space="preserve">6. </w:t>
      </w:r>
      <w:r w:rsidRPr="00221864">
        <w:rPr>
          <w:rFonts w:ascii="PT Sans" w:eastAsia="Times New Roman" w:hAnsi="PT Sans" w:cs="Arial"/>
          <w:b w:val="0"/>
          <w:color w:val="636C75"/>
          <w:sz w:val="10"/>
          <w:szCs w:val="10"/>
          <w:lang w:eastAsia="ru-RU"/>
        </w:rPr>
        <w:t xml:space="preserve">Козлов В.И., </w:t>
      </w:r>
      <w:proofErr w:type="spellStart"/>
      <w:r w:rsidRPr="00221864">
        <w:rPr>
          <w:rFonts w:ascii="PT Sans" w:eastAsia="Times New Roman" w:hAnsi="PT Sans" w:cs="Arial"/>
          <w:b w:val="0"/>
          <w:color w:val="636C75"/>
          <w:sz w:val="10"/>
          <w:szCs w:val="10"/>
          <w:lang w:eastAsia="ru-RU"/>
        </w:rPr>
        <w:t>Дуванский</w:t>
      </w:r>
      <w:proofErr w:type="spellEnd"/>
      <w:r w:rsidRPr="00221864">
        <w:rPr>
          <w:rFonts w:ascii="PT Sans" w:eastAsia="Times New Roman" w:hAnsi="PT Sans" w:cs="Arial"/>
          <w:b w:val="0"/>
          <w:color w:val="636C75"/>
          <w:sz w:val="10"/>
          <w:szCs w:val="10"/>
          <w:lang w:eastAsia="ru-RU"/>
        </w:rPr>
        <w:t xml:space="preserve"> В.А., Азизов Г.А. и др. </w:t>
      </w:r>
      <w:proofErr w:type="gramStart"/>
      <w:r w:rsidRPr="00221864">
        <w:rPr>
          <w:rFonts w:ascii="PT Sans" w:eastAsia="Times New Roman" w:hAnsi="PT Sans" w:cs="Arial"/>
          <w:b w:val="0"/>
          <w:color w:val="636C75"/>
          <w:sz w:val="10"/>
          <w:szCs w:val="10"/>
          <w:lang w:eastAsia="ru-RU"/>
        </w:rPr>
        <w:t>Лазерная</w:t>
      </w:r>
      <w:proofErr w:type="gramEnd"/>
      <w:r w:rsidRPr="00221864">
        <w:rPr>
          <w:rFonts w:ascii="PT Sans" w:eastAsia="Times New Roman" w:hAnsi="PT Sans" w:cs="Arial"/>
          <w:b w:val="0"/>
          <w:color w:val="636C75"/>
          <w:sz w:val="10"/>
          <w:szCs w:val="10"/>
          <w:lang w:eastAsia="ru-RU"/>
        </w:rPr>
        <w:t xml:space="preserve"> допплеровская </w:t>
      </w:r>
      <w:proofErr w:type="spellStart"/>
      <w:r w:rsidRPr="00221864">
        <w:rPr>
          <w:rFonts w:ascii="PT Sans" w:eastAsia="Times New Roman" w:hAnsi="PT Sans" w:cs="Arial"/>
          <w:b w:val="0"/>
          <w:color w:val="636C75"/>
          <w:sz w:val="10"/>
          <w:szCs w:val="10"/>
          <w:lang w:eastAsia="ru-RU"/>
        </w:rPr>
        <w:t>флоуметрия</w:t>
      </w:r>
      <w:proofErr w:type="spellEnd"/>
      <w:r w:rsidRPr="00221864">
        <w:rPr>
          <w:rFonts w:ascii="PT Sans" w:eastAsia="Times New Roman" w:hAnsi="PT Sans" w:cs="Arial"/>
          <w:b w:val="0"/>
          <w:color w:val="636C75"/>
          <w:sz w:val="10"/>
          <w:szCs w:val="10"/>
          <w:lang w:eastAsia="ru-RU"/>
        </w:rPr>
        <w:t xml:space="preserve"> (ЛДФ) и оптическая тканевая </w:t>
      </w:r>
      <w:proofErr w:type="spellStart"/>
      <w:r w:rsidRPr="00221864">
        <w:rPr>
          <w:rFonts w:ascii="PT Sans" w:eastAsia="Times New Roman" w:hAnsi="PT Sans" w:cs="Arial"/>
          <w:b w:val="0"/>
          <w:color w:val="636C75"/>
          <w:sz w:val="10"/>
          <w:szCs w:val="10"/>
          <w:lang w:eastAsia="ru-RU"/>
        </w:rPr>
        <w:t>оксиметрия</w:t>
      </w:r>
      <w:proofErr w:type="spellEnd"/>
      <w:r w:rsidRPr="00221864">
        <w:rPr>
          <w:rFonts w:ascii="PT Sans" w:eastAsia="Times New Roman" w:hAnsi="PT Sans" w:cs="Arial"/>
          <w:b w:val="0"/>
          <w:color w:val="636C75"/>
          <w:sz w:val="10"/>
          <w:szCs w:val="10"/>
          <w:lang w:eastAsia="ru-RU"/>
        </w:rPr>
        <w:t xml:space="preserve"> (ОТО) в оценке состояния и расстройств микроциркуляции крови. Методические рекомендации. Рекомендации ФМБА России. М., 2014. / </w:t>
      </w:r>
      <w:proofErr w:type="spellStart"/>
      <w:r w:rsidRPr="00221864">
        <w:rPr>
          <w:rFonts w:ascii="PT Sans" w:eastAsia="Times New Roman" w:hAnsi="PT Sans" w:cs="Arial"/>
          <w:b w:val="0"/>
          <w:color w:val="636C75"/>
          <w:sz w:val="10"/>
          <w:szCs w:val="10"/>
          <w:lang w:eastAsia="ru-RU"/>
        </w:rPr>
        <w:t>Kozlov</w:t>
      </w:r>
      <w:proofErr w:type="spellEnd"/>
      <w:r w:rsidRPr="00221864">
        <w:rPr>
          <w:rFonts w:ascii="PT Sans" w:eastAsia="Times New Roman" w:hAnsi="PT Sans" w:cs="Arial"/>
          <w:b w:val="0"/>
          <w:color w:val="636C75"/>
          <w:sz w:val="10"/>
          <w:szCs w:val="10"/>
          <w:lang w:eastAsia="ru-RU"/>
        </w:rPr>
        <w:t xml:space="preserve"> V.I., </w:t>
      </w:r>
      <w:proofErr w:type="spellStart"/>
      <w:r w:rsidRPr="00221864">
        <w:rPr>
          <w:rFonts w:ascii="PT Sans" w:eastAsia="Times New Roman" w:hAnsi="PT Sans" w:cs="Arial"/>
          <w:b w:val="0"/>
          <w:color w:val="636C75"/>
          <w:sz w:val="10"/>
          <w:szCs w:val="10"/>
          <w:lang w:eastAsia="ru-RU"/>
        </w:rPr>
        <w:t>Duvanskii</w:t>
      </w:r>
      <w:proofErr w:type="spellEnd"/>
      <w:r w:rsidRPr="00221864">
        <w:rPr>
          <w:rFonts w:ascii="PT Sans" w:eastAsia="Times New Roman" w:hAnsi="PT Sans" w:cs="Arial"/>
          <w:b w:val="0"/>
          <w:color w:val="636C75"/>
          <w:sz w:val="10"/>
          <w:szCs w:val="10"/>
          <w:lang w:eastAsia="ru-RU"/>
        </w:rPr>
        <w:t xml:space="preserve"> V.A., </w:t>
      </w:r>
      <w:proofErr w:type="spellStart"/>
      <w:r w:rsidRPr="00221864">
        <w:rPr>
          <w:rFonts w:ascii="PT Sans" w:eastAsia="Times New Roman" w:hAnsi="PT Sans" w:cs="Arial"/>
          <w:b w:val="0"/>
          <w:color w:val="636C75"/>
          <w:sz w:val="10"/>
          <w:szCs w:val="10"/>
          <w:lang w:eastAsia="ru-RU"/>
        </w:rPr>
        <w:t>Azizov</w:t>
      </w:r>
      <w:proofErr w:type="spellEnd"/>
      <w:r w:rsidRPr="00221864">
        <w:rPr>
          <w:rFonts w:ascii="PT Sans" w:eastAsia="Times New Roman" w:hAnsi="PT Sans" w:cs="Arial"/>
          <w:b w:val="0"/>
          <w:color w:val="636C75"/>
          <w:sz w:val="10"/>
          <w:szCs w:val="10"/>
          <w:lang w:eastAsia="ru-RU"/>
        </w:rPr>
        <w:t xml:space="preserve"> G.A. </w:t>
      </w:r>
      <w:proofErr w:type="spellStart"/>
      <w:r w:rsidRPr="00221864">
        <w:rPr>
          <w:rFonts w:ascii="PT Sans" w:eastAsia="Times New Roman" w:hAnsi="PT Sans" w:cs="Arial"/>
          <w:b w:val="0"/>
          <w:color w:val="636C75"/>
          <w:sz w:val="10"/>
          <w:szCs w:val="10"/>
          <w:lang w:eastAsia="ru-RU"/>
        </w:rPr>
        <w:t>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dr</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Lazernaia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dopplerovskaia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floumetriia</w:t>
      </w:r>
      <w:proofErr w:type="spellEnd"/>
      <w:r w:rsidRPr="00221864">
        <w:rPr>
          <w:rFonts w:ascii="PT Sans" w:eastAsia="Times New Roman" w:hAnsi="PT Sans" w:cs="Arial"/>
          <w:b w:val="0"/>
          <w:color w:val="636C75"/>
          <w:sz w:val="10"/>
          <w:szCs w:val="10"/>
          <w:lang w:eastAsia="ru-RU"/>
        </w:rPr>
        <w:t xml:space="preserve"> (LDF) </w:t>
      </w:r>
      <w:proofErr w:type="spellStart"/>
      <w:r w:rsidRPr="00221864">
        <w:rPr>
          <w:rFonts w:ascii="PT Sans" w:eastAsia="Times New Roman" w:hAnsi="PT Sans" w:cs="Arial"/>
          <w:b w:val="0"/>
          <w:color w:val="636C75"/>
          <w:sz w:val="10"/>
          <w:szCs w:val="10"/>
          <w:lang w:eastAsia="ru-RU"/>
        </w:rPr>
        <w:t>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opticheskaia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tkanevaia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oksimetriia</w:t>
      </w:r>
      <w:proofErr w:type="spellEnd"/>
      <w:r w:rsidRPr="00221864">
        <w:rPr>
          <w:rFonts w:ascii="PT Sans" w:eastAsia="Times New Roman" w:hAnsi="PT Sans" w:cs="Arial"/>
          <w:b w:val="0"/>
          <w:color w:val="636C75"/>
          <w:sz w:val="10"/>
          <w:szCs w:val="10"/>
          <w:lang w:eastAsia="ru-RU"/>
        </w:rPr>
        <w:t xml:space="preserve"> (OTO) </w:t>
      </w:r>
      <w:proofErr w:type="spellStart"/>
      <w:r w:rsidRPr="00221864">
        <w:rPr>
          <w:rFonts w:ascii="PT Sans" w:eastAsia="Times New Roman" w:hAnsi="PT Sans" w:cs="Arial"/>
          <w:b w:val="0"/>
          <w:color w:val="636C75"/>
          <w:sz w:val="10"/>
          <w:szCs w:val="10"/>
          <w:lang w:eastAsia="ru-RU"/>
        </w:rPr>
        <w:t>v</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lastRenderedPageBreak/>
        <w:t>otsenke</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sostoianiia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rasstroistv</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mikrotsirkuliatsii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krovi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Metodicheskie</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rekomendatsii</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Rekomendatsii</w:t>
      </w:r>
      <w:proofErr w:type="spellEnd"/>
      <w:r w:rsidRPr="00221864">
        <w:rPr>
          <w:rFonts w:ascii="PT Sans" w:eastAsia="Times New Roman" w:hAnsi="PT Sans" w:cs="Arial"/>
          <w:b w:val="0"/>
          <w:color w:val="636C75"/>
          <w:sz w:val="10"/>
          <w:szCs w:val="10"/>
          <w:lang w:eastAsia="ru-RU"/>
        </w:rPr>
        <w:t xml:space="preserve"> FMBA </w:t>
      </w:r>
      <w:proofErr w:type="spellStart"/>
      <w:r w:rsidRPr="00221864">
        <w:rPr>
          <w:rFonts w:ascii="PT Sans" w:eastAsia="Times New Roman" w:hAnsi="PT Sans" w:cs="Arial"/>
          <w:b w:val="0"/>
          <w:color w:val="636C75"/>
          <w:sz w:val="10"/>
          <w:szCs w:val="10"/>
          <w:lang w:eastAsia="ru-RU"/>
        </w:rPr>
        <w:t>Rossii</w:t>
      </w:r>
      <w:proofErr w:type="spellEnd"/>
      <w:r w:rsidRPr="00221864">
        <w:rPr>
          <w:rFonts w:ascii="PT Sans" w:eastAsia="Times New Roman" w:hAnsi="PT Sans" w:cs="Arial"/>
          <w:b w:val="0"/>
          <w:color w:val="636C75"/>
          <w:sz w:val="10"/>
          <w:szCs w:val="10"/>
          <w:lang w:eastAsia="ru-RU"/>
        </w:rPr>
        <w:t>. M., 2014. [</w:t>
      </w:r>
      <w:proofErr w:type="spellStart"/>
      <w:r w:rsidRPr="00221864">
        <w:rPr>
          <w:rFonts w:ascii="PT Sans" w:eastAsia="Times New Roman" w:hAnsi="PT Sans" w:cs="Arial"/>
          <w:b w:val="0"/>
          <w:color w:val="636C75"/>
          <w:sz w:val="10"/>
          <w:szCs w:val="10"/>
          <w:lang w:eastAsia="ru-RU"/>
        </w:rPr>
        <w:t>in</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Russian</w:t>
      </w:r>
      <w:proofErr w:type="spellEnd"/>
      <w:r w:rsidRPr="00221864">
        <w:rPr>
          <w:rFonts w:ascii="PT Sans" w:eastAsia="Times New Roman" w:hAnsi="PT Sans" w:cs="Arial"/>
          <w:b w:val="0"/>
          <w:color w:val="636C75"/>
          <w:sz w:val="10"/>
          <w:szCs w:val="10"/>
          <w:lang w:eastAsia="ru-RU"/>
        </w:rPr>
        <w:t>]</w:t>
      </w:r>
      <w:r w:rsidRPr="00221864">
        <w:rPr>
          <w:rFonts w:ascii="PT Sans" w:eastAsia="Times New Roman" w:hAnsi="PT Sans" w:cs="Arial"/>
          <w:b w:val="0"/>
          <w:color w:val="636C75"/>
          <w:sz w:val="10"/>
          <w:szCs w:val="10"/>
          <w:lang w:eastAsia="ru-RU"/>
        </w:rPr>
        <w:br/>
        <w:t xml:space="preserve">7. </w:t>
      </w:r>
      <w:proofErr w:type="spellStart"/>
      <w:r w:rsidRPr="00221864">
        <w:rPr>
          <w:rFonts w:ascii="PT Sans" w:eastAsia="Times New Roman" w:hAnsi="PT Sans" w:cs="Arial"/>
          <w:b w:val="0"/>
          <w:color w:val="636C75"/>
          <w:sz w:val="10"/>
          <w:szCs w:val="10"/>
          <w:lang w:eastAsia="ru-RU"/>
        </w:rPr>
        <w:t>Мчедлишвили</w:t>
      </w:r>
      <w:proofErr w:type="spellEnd"/>
      <w:r w:rsidRPr="00221864">
        <w:rPr>
          <w:rFonts w:ascii="PT Sans" w:eastAsia="Times New Roman" w:hAnsi="PT Sans" w:cs="Arial"/>
          <w:b w:val="0"/>
          <w:color w:val="636C75"/>
          <w:sz w:val="10"/>
          <w:szCs w:val="10"/>
          <w:lang w:eastAsia="ru-RU"/>
        </w:rPr>
        <w:t xml:space="preserve"> Г.И. Микроциркуляция. Общие закономерности и нарушения. </w:t>
      </w:r>
      <w:r w:rsidRPr="00221864">
        <w:rPr>
          <w:rFonts w:ascii="PT Sans" w:eastAsia="Times New Roman" w:hAnsi="PT Sans" w:cs="Arial"/>
          <w:b w:val="0"/>
          <w:color w:val="636C75"/>
          <w:sz w:val="10"/>
          <w:szCs w:val="10"/>
          <w:lang w:eastAsia="ru-RU"/>
        </w:rPr>
        <w:br/>
        <w:t xml:space="preserve">Л.: Наука; 1989. / </w:t>
      </w:r>
      <w:proofErr w:type="spellStart"/>
      <w:r w:rsidRPr="00221864">
        <w:rPr>
          <w:rFonts w:ascii="PT Sans" w:eastAsia="Times New Roman" w:hAnsi="PT Sans" w:cs="Arial"/>
          <w:b w:val="0"/>
          <w:color w:val="636C75"/>
          <w:sz w:val="10"/>
          <w:szCs w:val="10"/>
          <w:lang w:eastAsia="ru-RU"/>
        </w:rPr>
        <w:t>Mchedlishvili</w:t>
      </w:r>
      <w:proofErr w:type="spellEnd"/>
      <w:r w:rsidRPr="00221864">
        <w:rPr>
          <w:rFonts w:ascii="PT Sans" w:eastAsia="Times New Roman" w:hAnsi="PT Sans" w:cs="Arial"/>
          <w:b w:val="0"/>
          <w:color w:val="636C75"/>
          <w:sz w:val="10"/>
          <w:szCs w:val="10"/>
          <w:lang w:eastAsia="ru-RU"/>
        </w:rPr>
        <w:t xml:space="preserve"> G.I. </w:t>
      </w:r>
      <w:proofErr w:type="spellStart"/>
      <w:r w:rsidRPr="00221864">
        <w:rPr>
          <w:rFonts w:ascii="PT Sans" w:eastAsia="Times New Roman" w:hAnsi="PT Sans" w:cs="Arial"/>
          <w:b w:val="0"/>
          <w:color w:val="636C75"/>
          <w:sz w:val="10"/>
          <w:szCs w:val="10"/>
          <w:lang w:eastAsia="ru-RU"/>
        </w:rPr>
        <w:t>Mikrotsirkuliatsiia</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val="en-US" w:eastAsia="ru-RU"/>
        </w:rPr>
        <w:t>Obshchie</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zakonomernosti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narusheniia</w:t>
      </w:r>
      <w:proofErr w:type="spellEnd"/>
      <w:r w:rsidRPr="00221864">
        <w:rPr>
          <w:rFonts w:ascii="PT Sans" w:eastAsia="Times New Roman" w:hAnsi="PT Sans" w:cs="Arial"/>
          <w:b w:val="0"/>
          <w:color w:val="636C75"/>
          <w:sz w:val="10"/>
          <w:szCs w:val="10"/>
          <w:lang w:val="en-US" w:eastAsia="ru-RU"/>
        </w:rPr>
        <w:t xml:space="preserve">. L.: </w:t>
      </w:r>
      <w:proofErr w:type="spellStart"/>
      <w:r w:rsidRPr="00221864">
        <w:rPr>
          <w:rFonts w:ascii="PT Sans" w:eastAsia="Times New Roman" w:hAnsi="PT Sans" w:cs="Arial"/>
          <w:b w:val="0"/>
          <w:color w:val="636C75"/>
          <w:sz w:val="10"/>
          <w:szCs w:val="10"/>
          <w:lang w:val="en-US" w:eastAsia="ru-RU"/>
        </w:rPr>
        <w:t>Nauka</w:t>
      </w:r>
      <w:proofErr w:type="spellEnd"/>
      <w:r w:rsidRPr="00221864">
        <w:rPr>
          <w:rFonts w:ascii="PT Sans" w:eastAsia="Times New Roman" w:hAnsi="PT Sans" w:cs="Arial"/>
          <w:b w:val="0"/>
          <w:color w:val="636C75"/>
          <w:sz w:val="10"/>
          <w:szCs w:val="10"/>
          <w:lang w:val="en-US" w:eastAsia="ru-RU"/>
        </w:rPr>
        <w:t>; 1989. [in Russian]</w:t>
      </w:r>
      <w:r w:rsidRPr="00221864">
        <w:rPr>
          <w:rFonts w:ascii="PT Sans" w:eastAsia="Times New Roman" w:hAnsi="PT Sans" w:cs="Arial"/>
          <w:b w:val="0"/>
          <w:color w:val="636C75"/>
          <w:sz w:val="10"/>
          <w:szCs w:val="10"/>
          <w:lang w:val="en-US" w:eastAsia="ru-RU"/>
        </w:rPr>
        <w:br/>
        <w:t xml:space="preserve">8. </w:t>
      </w:r>
      <w:r w:rsidRPr="00221864">
        <w:rPr>
          <w:rFonts w:ascii="PT Sans" w:eastAsia="Times New Roman" w:hAnsi="PT Sans" w:cs="Arial"/>
          <w:b w:val="0"/>
          <w:color w:val="636C75"/>
          <w:sz w:val="10"/>
          <w:szCs w:val="10"/>
          <w:lang w:eastAsia="ru-RU"/>
        </w:rPr>
        <w:t>Патофизиология</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Под</w:t>
      </w:r>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eastAsia="ru-RU"/>
        </w:rPr>
        <w:t>ред</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В</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В</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Новицкого</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Е</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Д</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Гольдберга</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О</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И</w:t>
      </w:r>
      <w:r w:rsidRPr="00221864">
        <w:rPr>
          <w:rFonts w:ascii="PT Sans" w:eastAsia="Times New Roman" w:hAnsi="PT Sans" w:cs="Arial"/>
          <w:b w:val="0"/>
          <w:color w:val="636C75"/>
          <w:sz w:val="10"/>
          <w:szCs w:val="10"/>
          <w:lang w:val="en-US" w:eastAsia="ru-RU"/>
        </w:rPr>
        <w:t>.</w:t>
      </w:r>
      <w:proofErr w:type="spellStart"/>
      <w:r w:rsidRPr="00221864">
        <w:rPr>
          <w:rFonts w:ascii="PT Sans" w:eastAsia="Times New Roman" w:hAnsi="PT Sans" w:cs="Arial"/>
          <w:b w:val="0"/>
          <w:color w:val="636C75"/>
          <w:sz w:val="10"/>
          <w:szCs w:val="10"/>
          <w:lang w:eastAsia="ru-RU"/>
        </w:rPr>
        <w:t>Уразовой</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Т</w:t>
      </w:r>
      <w:r w:rsidRPr="00221864">
        <w:rPr>
          <w:rFonts w:ascii="PT Sans" w:eastAsia="Times New Roman" w:hAnsi="PT Sans" w:cs="Arial"/>
          <w:b w:val="0"/>
          <w:color w:val="636C75"/>
          <w:sz w:val="10"/>
          <w:szCs w:val="10"/>
          <w:lang w:val="en-US" w:eastAsia="ru-RU"/>
        </w:rPr>
        <w:t xml:space="preserve">. 1. </w:t>
      </w:r>
      <w:r w:rsidRPr="00221864">
        <w:rPr>
          <w:rFonts w:ascii="PT Sans" w:eastAsia="Times New Roman" w:hAnsi="PT Sans" w:cs="Arial"/>
          <w:b w:val="0"/>
          <w:color w:val="636C75"/>
          <w:sz w:val="10"/>
          <w:szCs w:val="10"/>
          <w:lang w:val="en-US" w:eastAsia="ru-RU"/>
        </w:rPr>
        <w:br/>
      </w:r>
      <w:r w:rsidRPr="00221864">
        <w:rPr>
          <w:rFonts w:ascii="PT Sans" w:eastAsia="Times New Roman" w:hAnsi="PT Sans" w:cs="Arial"/>
          <w:b w:val="0"/>
          <w:color w:val="636C75"/>
          <w:sz w:val="10"/>
          <w:szCs w:val="10"/>
          <w:lang w:eastAsia="ru-RU"/>
        </w:rPr>
        <w:t>М</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ГЭОТАР</w:t>
      </w:r>
      <w:r w:rsidRPr="00221864">
        <w:rPr>
          <w:rFonts w:ascii="PT Sans" w:eastAsia="Times New Roman" w:hAnsi="PT Sans" w:cs="Arial"/>
          <w:b w:val="0"/>
          <w:color w:val="636C75"/>
          <w:sz w:val="10"/>
          <w:szCs w:val="10"/>
          <w:lang w:val="en-US" w:eastAsia="ru-RU"/>
        </w:rPr>
        <w:t>-</w:t>
      </w:r>
      <w:proofErr w:type="spellStart"/>
      <w:r w:rsidRPr="00221864">
        <w:rPr>
          <w:rFonts w:ascii="PT Sans" w:eastAsia="Times New Roman" w:hAnsi="PT Sans" w:cs="Arial"/>
          <w:b w:val="0"/>
          <w:color w:val="636C75"/>
          <w:sz w:val="10"/>
          <w:szCs w:val="10"/>
          <w:lang w:eastAsia="ru-RU"/>
        </w:rPr>
        <w:t>Медиа</w:t>
      </w:r>
      <w:proofErr w:type="spellEnd"/>
      <w:r w:rsidRPr="00221864">
        <w:rPr>
          <w:rFonts w:ascii="PT Sans" w:eastAsia="Times New Roman" w:hAnsi="PT Sans" w:cs="Arial"/>
          <w:b w:val="0"/>
          <w:color w:val="636C75"/>
          <w:sz w:val="10"/>
          <w:szCs w:val="10"/>
          <w:lang w:val="en-US" w:eastAsia="ru-RU"/>
        </w:rPr>
        <w:t xml:space="preserve">, 2009. / </w:t>
      </w:r>
      <w:proofErr w:type="spellStart"/>
      <w:r w:rsidRPr="00221864">
        <w:rPr>
          <w:rFonts w:ascii="PT Sans" w:eastAsia="Times New Roman" w:hAnsi="PT Sans" w:cs="Arial"/>
          <w:b w:val="0"/>
          <w:color w:val="636C75"/>
          <w:sz w:val="10"/>
          <w:szCs w:val="10"/>
          <w:lang w:val="en-US" w:eastAsia="ru-RU"/>
        </w:rPr>
        <w:t>Patofiziologiia</w:t>
      </w:r>
      <w:proofErr w:type="spellEnd"/>
      <w:r w:rsidRPr="00221864">
        <w:rPr>
          <w:rFonts w:ascii="PT Sans" w:eastAsia="Times New Roman" w:hAnsi="PT Sans" w:cs="Arial"/>
          <w:b w:val="0"/>
          <w:color w:val="636C75"/>
          <w:sz w:val="10"/>
          <w:szCs w:val="10"/>
          <w:lang w:val="en-US" w:eastAsia="ru-RU"/>
        </w:rPr>
        <w:t xml:space="preserve">. Pod red. </w:t>
      </w:r>
      <w:proofErr w:type="spellStart"/>
      <w:r w:rsidRPr="00221864">
        <w:rPr>
          <w:rFonts w:ascii="PT Sans" w:eastAsia="Times New Roman" w:hAnsi="PT Sans" w:cs="Arial"/>
          <w:b w:val="0"/>
          <w:color w:val="636C75"/>
          <w:sz w:val="10"/>
          <w:szCs w:val="10"/>
          <w:lang w:val="en-US" w:eastAsia="ru-RU"/>
        </w:rPr>
        <w:t>V.V.Novitskogo</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E.D.Gol'dberga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O.I.Urazovoi</w:t>
      </w:r>
      <w:proofErr w:type="spellEnd"/>
      <w:r w:rsidRPr="00221864">
        <w:rPr>
          <w:rFonts w:ascii="PT Sans" w:eastAsia="Times New Roman" w:hAnsi="PT Sans" w:cs="Arial"/>
          <w:b w:val="0"/>
          <w:color w:val="636C75"/>
          <w:sz w:val="10"/>
          <w:szCs w:val="10"/>
          <w:lang w:val="en-US" w:eastAsia="ru-RU"/>
        </w:rPr>
        <w:t>. T. 1. M.: GEOTAR-Media, 2009. [in Russian]</w:t>
      </w:r>
      <w:r w:rsidRPr="00221864">
        <w:rPr>
          <w:rFonts w:ascii="PT Sans" w:eastAsia="Times New Roman" w:hAnsi="PT Sans" w:cs="Arial"/>
          <w:b w:val="0"/>
          <w:color w:val="636C75"/>
          <w:sz w:val="10"/>
          <w:szCs w:val="10"/>
          <w:lang w:val="en-US" w:eastAsia="ru-RU"/>
        </w:rPr>
        <w:br/>
        <w:t xml:space="preserve">9. Mayer MF, Rose CJ, </w:t>
      </w:r>
      <w:proofErr w:type="spellStart"/>
      <w:r w:rsidRPr="00221864">
        <w:rPr>
          <w:rFonts w:ascii="PT Sans" w:eastAsia="Times New Roman" w:hAnsi="PT Sans" w:cs="Arial"/>
          <w:b w:val="0"/>
          <w:color w:val="636C75"/>
          <w:sz w:val="10"/>
          <w:szCs w:val="10"/>
          <w:lang w:val="en-US" w:eastAsia="ru-RU"/>
        </w:rPr>
        <w:t>Hulsmann</w:t>
      </w:r>
      <w:proofErr w:type="spellEnd"/>
      <w:r w:rsidRPr="00221864">
        <w:rPr>
          <w:rFonts w:ascii="PT Sans" w:eastAsia="Times New Roman" w:hAnsi="PT Sans" w:cs="Arial"/>
          <w:b w:val="0"/>
          <w:color w:val="636C75"/>
          <w:sz w:val="10"/>
          <w:szCs w:val="10"/>
          <w:lang w:val="en-US" w:eastAsia="ru-RU"/>
        </w:rPr>
        <w:t xml:space="preserve"> J-O. Impaired 0.1-Hz </w:t>
      </w:r>
      <w:proofErr w:type="spellStart"/>
      <w:r w:rsidRPr="00221864">
        <w:rPr>
          <w:rFonts w:ascii="PT Sans" w:eastAsia="Times New Roman" w:hAnsi="PT Sans" w:cs="Arial"/>
          <w:b w:val="0"/>
          <w:color w:val="636C75"/>
          <w:sz w:val="10"/>
          <w:szCs w:val="10"/>
          <w:lang w:val="en-US" w:eastAsia="ru-RU"/>
        </w:rPr>
        <w:t>vasomotion</w:t>
      </w:r>
      <w:proofErr w:type="spellEnd"/>
      <w:r w:rsidRPr="00221864">
        <w:rPr>
          <w:rFonts w:ascii="PT Sans" w:eastAsia="Times New Roman" w:hAnsi="PT Sans" w:cs="Arial"/>
          <w:b w:val="0"/>
          <w:color w:val="636C75"/>
          <w:sz w:val="10"/>
          <w:szCs w:val="10"/>
          <w:lang w:val="en-US" w:eastAsia="ru-RU"/>
        </w:rPr>
        <w:t xml:space="preserve"> assessed by laser Doppler anemometry as an early index of peripheral sympathetic </w:t>
      </w:r>
      <w:proofErr w:type="spellStart"/>
      <w:r w:rsidRPr="00221864">
        <w:rPr>
          <w:rFonts w:ascii="PT Sans" w:eastAsia="Times New Roman" w:hAnsi="PT Sans" w:cs="Arial"/>
          <w:b w:val="0"/>
          <w:color w:val="636C75"/>
          <w:sz w:val="10"/>
          <w:szCs w:val="10"/>
          <w:lang w:val="en-US" w:eastAsia="ru-RU"/>
        </w:rPr>
        <w:t>neuroparthy</w:t>
      </w:r>
      <w:proofErr w:type="spellEnd"/>
      <w:r w:rsidRPr="00221864">
        <w:rPr>
          <w:rFonts w:ascii="PT Sans" w:eastAsia="Times New Roman" w:hAnsi="PT Sans" w:cs="Arial"/>
          <w:b w:val="0"/>
          <w:color w:val="636C75"/>
          <w:sz w:val="10"/>
          <w:szCs w:val="10"/>
          <w:lang w:val="en-US" w:eastAsia="ru-RU"/>
        </w:rPr>
        <w:t xml:space="preserve"> in diabetes. </w:t>
      </w:r>
      <w:proofErr w:type="spellStart"/>
      <w:r w:rsidRPr="00221864">
        <w:rPr>
          <w:rFonts w:ascii="PT Sans" w:eastAsia="Times New Roman" w:hAnsi="PT Sans" w:cs="Arial"/>
          <w:b w:val="0"/>
          <w:color w:val="636C75"/>
          <w:sz w:val="10"/>
          <w:szCs w:val="10"/>
          <w:lang w:eastAsia="ru-RU"/>
        </w:rPr>
        <w:t>Microvasc</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Res</w:t>
      </w:r>
      <w:proofErr w:type="spellEnd"/>
      <w:r w:rsidRPr="00221864">
        <w:rPr>
          <w:rFonts w:ascii="PT Sans" w:eastAsia="Times New Roman" w:hAnsi="PT Sans" w:cs="Arial"/>
          <w:b w:val="0"/>
          <w:color w:val="636C75"/>
          <w:sz w:val="10"/>
          <w:szCs w:val="10"/>
          <w:lang w:eastAsia="ru-RU"/>
        </w:rPr>
        <w:t xml:space="preserve"> 2003; 65 (2): 88–95.</w:t>
      </w:r>
      <w:r w:rsidRPr="00221864">
        <w:rPr>
          <w:rFonts w:ascii="PT Sans" w:eastAsia="Times New Roman" w:hAnsi="PT Sans" w:cs="Arial"/>
          <w:b w:val="0"/>
          <w:color w:val="636C75"/>
          <w:sz w:val="10"/>
          <w:szCs w:val="10"/>
          <w:lang w:eastAsia="ru-RU"/>
        </w:rPr>
        <w:br/>
        <w:t xml:space="preserve">10. Кошкин В.М., </w:t>
      </w:r>
      <w:proofErr w:type="spellStart"/>
      <w:r w:rsidRPr="00221864">
        <w:rPr>
          <w:rFonts w:ascii="PT Sans" w:eastAsia="Times New Roman" w:hAnsi="PT Sans" w:cs="Arial"/>
          <w:b w:val="0"/>
          <w:color w:val="636C75"/>
          <w:sz w:val="10"/>
          <w:szCs w:val="10"/>
          <w:lang w:eastAsia="ru-RU"/>
        </w:rPr>
        <w:t>Каралкин</w:t>
      </w:r>
      <w:proofErr w:type="spellEnd"/>
      <w:r w:rsidRPr="00221864">
        <w:rPr>
          <w:rFonts w:ascii="PT Sans" w:eastAsia="Times New Roman" w:hAnsi="PT Sans" w:cs="Arial"/>
          <w:b w:val="0"/>
          <w:color w:val="636C75"/>
          <w:sz w:val="10"/>
          <w:szCs w:val="10"/>
          <w:lang w:eastAsia="ru-RU"/>
        </w:rPr>
        <w:t xml:space="preserve"> А.В., </w:t>
      </w:r>
      <w:proofErr w:type="spellStart"/>
      <w:r w:rsidRPr="00221864">
        <w:rPr>
          <w:rFonts w:ascii="PT Sans" w:eastAsia="Times New Roman" w:hAnsi="PT Sans" w:cs="Arial"/>
          <w:b w:val="0"/>
          <w:color w:val="636C75"/>
          <w:sz w:val="10"/>
          <w:szCs w:val="10"/>
          <w:lang w:eastAsia="ru-RU"/>
        </w:rPr>
        <w:t>Наставшева</w:t>
      </w:r>
      <w:proofErr w:type="spellEnd"/>
      <w:r w:rsidRPr="00221864">
        <w:rPr>
          <w:rFonts w:ascii="PT Sans" w:eastAsia="Times New Roman" w:hAnsi="PT Sans" w:cs="Arial"/>
          <w:b w:val="0"/>
          <w:color w:val="636C75"/>
          <w:sz w:val="10"/>
          <w:szCs w:val="10"/>
          <w:lang w:eastAsia="ru-RU"/>
        </w:rPr>
        <w:t xml:space="preserve"> О.Д. и др. Феномен реактивной гиперемии в клинической практике. Регионарное кровообращение и микроциркуляция. </w:t>
      </w:r>
      <w:r w:rsidRPr="00221864">
        <w:rPr>
          <w:rFonts w:ascii="PT Sans" w:eastAsia="Times New Roman" w:hAnsi="PT Sans" w:cs="Arial"/>
          <w:b w:val="0"/>
          <w:color w:val="636C75"/>
          <w:sz w:val="10"/>
          <w:szCs w:val="10"/>
          <w:lang w:val="en-US" w:eastAsia="ru-RU"/>
        </w:rPr>
        <w:t xml:space="preserve">2012; 11 (3): 45–50. / </w:t>
      </w:r>
      <w:proofErr w:type="spellStart"/>
      <w:r w:rsidRPr="00221864">
        <w:rPr>
          <w:rFonts w:ascii="PT Sans" w:eastAsia="Times New Roman" w:hAnsi="PT Sans" w:cs="Arial"/>
          <w:b w:val="0"/>
          <w:color w:val="636C75"/>
          <w:sz w:val="10"/>
          <w:szCs w:val="10"/>
          <w:lang w:val="en-US" w:eastAsia="ru-RU"/>
        </w:rPr>
        <w:t>Koshkin</w:t>
      </w:r>
      <w:proofErr w:type="spellEnd"/>
      <w:r w:rsidRPr="00221864">
        <w:rPr>
          <w:rFonts w:ascii="PT Sans" w:eastAsia="Times New Roman" w:hAnsi="PT Sans" w:cs="Arial"/>
          <w:b w:val="0"/>
          <w:color w:val="636C75"/>
          <w:sz w:val="10"/>
          <w:szCs w:val="10"/>
          <w:lang w:val="en-US" w:eastAsia="ru-RU"/>
        </w:rPr>
        <w:t xml:space="preserve"> V.M., </w:t>
      </w:r>
      <w:proofErr w:type="spellStart"/>
      <w:r w:rsidRPr="00221864">
        <w:rPr>
          <w:rFonts w:ascii="PT Sans" w:eastAsia="Times New Roman" w:hAnsi="PT Sans" w:cs="Arial"/>
          <w:b w:val="0"/>
          <w:color w:val="636C75"/>
          <w:sz w:val="10"/>
          <w:szCs w:val="10"/>
          <w:lang w:val="en-US" w:eastAsia="ru-RU"/>
        </w:rPr>
        <w:t>Karalkin</w:t>
      </w:r>
      <w:proofErr w:type="spellEnd"/>
      <w:r w:rsidRPr="00221864">
        <w:rPr>
          <w:rFonts w:ascii="PT Sans" w:eastAsia="Times New Roman" w:hAnsi="PT Sans" w:cs="Arial"/>
          <w:b w:val="0"/>
          <w:color w:val="636C75"/>
          <w:sz w:val="10"/>
          <w:szCs w:val="10"/>
          <w:lang w:val="en-US" w:eastAsia="ru-RU"/>
        </w:rPr>
        <w:t xml:space="preserve"> A.V., </w:t>
      </w:r>
      <w:proofErr w:type="spellStart"/>
      <w:r w:rsidRPr="00221864">
        <w:rPr>
          <w:rFonts w:ascii="PT Sans" w:eastAsia="Times New Roman" w:hAnsi="PT Sans" w:cs="Arial"/>
          <w:b w:val="0"/>
          <w:color w:val="636C75"/>
          <w:sz w:val="10"/>
          <w:szCs w:val="10"/>
          <w:lang w:val="en-US" w:eastAsia="ru-RU"/>
        </w:rPr>
        <w:t>Nastavsheva</w:t>
      </w:r>
      <w:proofErr w:type="spellEnd"/>
      <w:r w:rsidRPr="00221864">
        <w:rPr>
          <w:rFonts w:ascii="PT Sans" w:eastAsia="Times New Roman" w:hAnsi="PT Sans" w:cs="Arial"/>
          <w:b w:val="0"/>
          <w:color w:val="636C75"/>
          <w:sz w:val="10"/>
          <w:szCs w:val="10"/>
          <w:lang w:val="en-US" w:eastAsia="ru-RU"/>
        </w:rPr>
        <w:t xml:space="preserve"> O.D. </w:t>
      </w:r>
      <w:proofErr w:type="spellStart"/>
      <w:r w:rsidRPr="00221864">
        <w:rPr>
          <w:rFonts w:ascii="PT Sans" w:eastAsia="Times New Roman" w:hAnsi="PT Sans" w:cs="Arial"/>
          <w:b w:val="0"/>
          <w:color w:val="636C75"/>
          <w:sz w:val="10"/>
          <w:szCs w:val="10"/>
          <w:lang w:val="en-US" w:eastAsia="ru-RU"/>
        </w:rPr>
        <w:t>i</w:t>
      </w:r>
      <w:proofErr w:type="spellEnd"/>
      <w:r w:rsidRPr="00221864">
        <w:rPr>
          <w:rFonts w:ascii="PT Sans" w:eastAsia="Times New Roman" w:hAnsi="PT Sans" w:cs="Arial"/>
          <w:b w:val="0"/>
          <w:color w:val="636C75"/>
          <w:sz w:val="10"/>
          <w:szCs w:val="10"/>
          <w:lang w:val="en-US" w:eastAsia="ru-RU"/>
        </w:rPr>
        <w:t xml:space="preserve"> </w:t>
      </w:r>
      <w:proofErr w:type="gramStart"/>
      <w:r w:rsidRPr="00221864">
        <w:rPr>
          <w:rFonts w:ascii="PT Sans" w:eastAsia="Times New Roman" w:hAnsi="PT Sans" w:cs="Arial"/>
          <w:b w:val="0"/>
          <w:color w:val="636C75"/>
          <w:sz w:val="10"/>
          <w:szCs w:val="10"/>
          <w:lang w:val="en-US" w:eastAsia="ru-RU"/>
        </w:rPr>
        <w:t>dr</w:t>
      </w:r>
      <w:proofErr w:type="gram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Fenomen</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reaktivnoi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giperemii</w:t>
      </w:r>
      <w:proofErr w:type="spellEnd"/>
      <w:r w:rsidRPr="00221864">
        <w:rPr>
          <w:rFonts w:ascii="PT Sans" w:eastAsia="Times New Roman" w:hAnsi="PT Sans" w:cs="Arial"/>
          <w:b w:val="0"/>
          <w:color w:val="636C75"/>
          <w:sz w:val="10"/>
          <w:szCs w:val="10"/>
          <w:lang w:val="en-US" w:eastAsia="ru-RU"/>
        </w:rPr>
        <w:t xml:space="preserve"> v </w:t>
      </w:r>
      <w:proofErr w:type="spellStart"/>
      <w:r w:rsidRPr="00221864">
        <w:rPr>
          <w:rFonts w:ascii="PT Sans" w:eastAsia="Times New Roman" w:hAnsi="PT Sans" w:cs="Arial"/>
          <w:b w:val="0"/>
          <w:color w:val="636C75"/>
          <w:sz w:val="10"/>
          <w:szCs w:val="10"/>
          <w:lang w:val="en-US" w:eastAsia="ru-RU"/>
        </w:rPr>
        <w:t>klinicheskoi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praktike</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Regionarnoe</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krovoobrashchenie</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mikrotsirkuliatsiia</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2012; 11 (3): 45–50. [</w:t>
      </w:r>
      <w:proofErr w:type="spellStart"/>
      <w:r w:rsidRPr="00221864">
        <w:rPr>
          <w:rFonts w:ascii="PT Sans" w:eastAsia="Times New Roman" w:hAnsi="PT Sans" w:cs="Arial"/>
          <w:b w:val="0"/>
          <w:color w:val="636C75"/>
          <w:sz w:val="10"/>
          <w:szCs w:val="10"/>
          <w:lang w:eastAsia="ru-RU"/>
        </w:rPr>
        <w:t>in</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Russian</w:t>
      </w:r>
      <w:proofErr w:type="spellEnd"/>
      <w:r w:rsidRPr="00221864">
        <w:rPr>
          <w:rFonts w:ascii="PT Sans" w:eastAsia="Times New Roman" w:hAnsi="PT Sans" w:cs="Arial"/>
          <w:b w:val="0"/>
          <w:color w:val="636C75"/>
          <w:sz w:val="10"/>
          <w:szCs w:val="10"/>
          <w:lang w:eastAsia="ru-RU"/>
        </w:rPr>
        <w:t>]</w:t>
      </w:r>
      <w:r w:rsidRPr="00221864">
        <w:rPr>
          <w:rFonts w:ascii="PT Sans" w:eastAsia="Times New Roman" w:hAnsi="PT Sans" w:cs="Arial"/>
          <w:b w:val="0"/>
          <w:color w:val="636C75"/>
          <w:sz w:val="10"/>
          <w:szCs w:val="10"/>
          <w:lang w:eastAsia="ru-RU"/>
        </w:rPr>
        <w:br/>
        <w:t>11. Коваль М. Феномен «</w:t>
      </w:r>
      <w:proofErr w:type="spellStart"/>
      <w:r w:rsidRPr="00221864">
        <w:rPr>
          <w:rFonts w:ascii="PT Sans" w:eastAsia="Times New Roman" w:hAnsi="PT Sans" w:cs="Arial"/>
          <w:b w:val="0"/>
          <w:color w:val="636C75"/>
          <w:sz w:val="10"/>
          <w:szCs w:val="10"/>
          <w:lang w:eastAsia="ru-RU"/>
        </w:rPr>
        <w:t>no-reflow</w:t>
      </w:r>
      <w:proofErr w:type="spellEnd"/>
      <w:r w:rsidRPr="00221864">
        <w:rPr>
          <w:rFonts w:ascii="PT Sans" w:eastAsia="Times New Roman" w:hAnsi="PT Sans" w:cs="Arial"/>
          <w:b w:val="0"/>
          <w:color w:val="636C75"/>
          <w:sz w:val="10"/>
          <w:szCs w:val="10"/>
          <w:lang w:eastAsia="ru-RU"/>
        </w:rPr>
        <w:t xml:space="preserve">» – ложка дегтя в бочке меда </w:t>
      </w:r>
      <w:proofErr w:type="spellStart"/>
      <w:r w:rsidRPr="00221864">
        <w:rPr>
          <w:rFonts w:ascii="PT Sans" w:eastAsia="Times New Roman" w:hAnsi="PT Sans" w:cs="Arial"/>
          <w:b w:val="0"/>
          <w:color w:val="636C75"/>
          <w:sz w:val="10"/>
          <w:szCs w:val="10"/>
          <w:lang w:eastAsia="ru-RU"/>
        </w:rPr>
        <w:t>реваскуляризации</w:t>
      </w:r>
      <w:proofErr w:type="spellEnd"/>
      <w:r w:rsidRPr="00221864">
        <w:rPr>
          <w:rFonts w:ascii="PT Sans" w:eastAsia="Times New Roman" w:hAnsi="PT Sans" w:cs="Arial"/>
          <w:b w:val="0"/>
          <w:color w:val="636C75"/>
          <w:sz w:val="10"/>
          <w:szCs w:val="10"/>
          <w:lang w:eastAsia="ru-RU"/>
        </w:rPr>
        <w:t xml:space="preserve">. </w:t>
      </w:r>
      <w:r w:rsidRPr="00221864">
        <w:rPr>
          <w:rFonts w:ascii="PT Sans" w:eastAsia="Times New Roman" w:hAnsi="PT Sans" w:cs="Arial"/>
          <w:b w:val="0"/>
          <w:color w:val="636C75"/>
          <w:sz w:val="10"/>
          <w:szCs w:val="10"/>
          <w:lang w:val="en-US" w:eastAsia="ru-RU"/>
        </w:rPr>
        <w:t xml:space="preserve">Medicine Review. 2008; 5 (5): 32–6. / </w:t>
      </w:r>
      <w:proofErr w:type="spellStart"/>
      <w:r w:rsidRPr="00221864">
        <w:rPr>
          <w:rFonts w:ascii="PT Sans" w:eastAsia="Times New Roman" w:hAnsi="PT Sans" w:cs="Arial"/>
          <w:b w:val="0"/>
          <w:color w:val="636C75"/>
          <w:sz w:val="10"/>
          <w:szCs w:val="10"/>
          <w:lang w:val="en-US" w:eastAsia="ru-RU"/>
        </w:rPr>
        <w:t>Koval</w:t>
      </w:r>
      <w:proofErr w:type="spellEnd"/>
      <w:r w:rsidRPr="00221864">
        <w:rPr>
          <w:rFonts w:ascii="PT Sans" w:eastAsia="Times New Roman" w:hAnsi="PT Sans" w:cs="Arial"/>
          <w:b w:val="0"/>
          <w:color w:val="636C75"/>
          <w:sz w:val="10"/>
          <w:szCs w:val="10"/>
          <w:lang w:val="en-US" w:eastAsia="ru-RU"/>
        </w:rPr>
        <w:t xml:space="preserve">' M. </w:t>
      </w:r>
      <w:proofErr w:type="spellStart"/>
      <w:r w:rsidRPr="00221864">
        <w:rPr>
          <w:rFonts w:ascii="PT Sans" w:eastAsia="Times New Roman" w:hAnsi="PT Sans" w:cs="Arial"/>
          <w:b w:val="0"/>
          <w:color w:val="636C75"/>
          <w:sz w:val="10"/>
          <w:szCs w:val="10"/>
          <w:lang w:val="en-US" w:eastAsia="ru-RU"/>
        </w:rPr>
        <w:t>Fenomen</w:t>
      </w:r>
      <w:proofErr w:type="spellEnd"/>
      <w:r w:rsidRPr="00221864">
        <w:rPr>
          <w:rFonts w:ascii="PT Sans" w:eastAsia="Times New Roman" w:hAnsi="PT Sans" w:cs="Arial"/>
          <w:b w:val="0"/>
          <w:color w:val="636C75"/>
          <w:sz w:val="10"/>
          <w:szCs w:val="10"/>
          <w:lang w:val="en-US" w:eastAsia="ru-RU"/>
        </w:rPr>
        <w:t xml:space="preserve"> “no-reflow” – </w:t>
      </w:r>
      <w:proofErr w:type="spellStart"/>
      <w:r w:rsidRPr="00221864">
        <w:rPr>
          <w:rFonts w:ascii="PT Sans" w:eastAsia="Times New Roman" w:hAnsi="PT Sans" w:cs="Arial"/>
          <w:b w:val="0"/>
          <w:color w:val="636C75"/>
          <w:sz w:val="10"/>
          <w:szCs w:val="10"/>
          <w:lang w:val="en-US" w:eastAsia="ru-RU"/>
        </w:rPr>
        <w:t>lozhka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degtia</w:t>
      </w:r>
      <w:proofErr w:type="spellEnd"/>
      <w:r w:rsidRPr="00221864">
        <w:rPr>
          <w:rFonts w:ascii="PT Sans" w:eastAsia="Times New Roman" w:hAnsi="PT Sans" w:cs="Arial"/>
          <w:b w:val="0"/>
          <w:color w:val="636C75"/>
          <w:sz w:val="10"/>
          <w:szCs w:val="10"/>
          <w:lang w:val="en-US" w:eastAsia="ru-RU"/>
        </w:rPr>
        <w:t xml:space="preserve"> v </w:t>
      </w:r>
      <w:proofErr w:type="spellStart"/>
      <w:r w:rsidRPr="00221864">
        <w:rPr>
          <w:rFonts w:ascii="PT Sans" w:eastAsia="Times New Roman" w:hAnsi="PT Sans" w:cs="Arial"/>
          <w:b w:val="0"/>
          <w:color w:val="636C75"/>
          <w:sz w:val="10"/>
          <w:szCs w:val="10"/>
          <w:lang w:val="en-US" w:eastAsia="ru-RU"/>
        </w:rPr>
        <w:t>bochke</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meda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revaskuliarizatsii</w:t>
      </w:r>
      <w:proofErr w:type="spellEnd"/>
      <w:r w:rsidRPr="00221864">
        <w:rPr>
          <w:rFonts w:ascii="PT Sans" w:eastAsia="Times New Roman" w:hAnsi="PT Sans" w:cs="Arial"/>
          <w:b w:val="0"/>
          <w:color w:val="636C75"/>
          <w:sz w:val="10"/>
          <w:szCs w:val="10"/>
          <w:lang w:val="en-US" w:eastAsia="ru-RU"/>
        </w:rPr>
        <w:t>. Medicine Review. 2008; 5 (5): 32–6. [</w:t>
      </w:r>
      <w:proofErr w:type="gramStart"/>
      <w:r w:rsidRPr="00221864">
        <w:rPr>
          <w:rFonts w:ascii="PT Sans" w:eastAsia="Times New Roman" w:hAnsi="PT Sans" w:cs="Arial"/>
          <w:b w:val="0"/>
          <w:color w:val="636C75"/>
          <w:sz w:val="10"/>
          <w:szCs w:val="10"/>
          <w:lang w:val="en-US" w:eastAsia="ru-RU"/>
        </w:rPr>
        <w:t>in</w:t>
      </w:r>
      <w:proofErr w:type="gramEnd"/>
      <w:r w:rsidRPr="00221864">
        <w:rPr>
          <w:rFonts w:ascii="PT Sans" w:eastAsia="Times New Roman" w:hAnsi="PT Sans" w:cs="Arial"/>
          <w:b w:val="0"/>
          <w:color w:val="636C75"/>
          <w:sz w:val="10"/>
          <w:szCs w:val="10"/>
          <w:lang w:val="en-US" w:eastAsia="ru-RU"/>
        </w:rPr>
        <w:t xml:space="preserve"> Russian]</w:t>
      </w:r>
      <w:r w:rsidRPr="00221864">
        <w:rPr>
          <w:rFonts w:ascii="PT Sans" w:eastAsia="Times New Roman" w:hAnsi="PT Sans" w:cs="Arial"/>
          <w:b w:val="0"/>
          <w:color w:val="636C75"/>
          <w:sz w:val="10"/>
          <w:szCs w:val="10"/>
          <w:lang w:val="en-US" w:eastAsia="ru-RU"/>
        </w:rPr>
        <w:br/>
        <w:t xml:space="preserve">12. Lee KW, </w:t>
      </w:r>
      <w:proofErr w:type="spellStart"/>
      <w:r w:rsidRPr="00221864">
        <w:rPr>
          <w:rFonts w:ascii="PT Sans" w:eastAsia="Times New Roman" w:hAnsi="PT Sans" w:cs="Arial"/>
          <w:b w:val="0"/>
          <w:color w:val="636C75"/>
          <w:sz w:val="10"/>
          <w:szCs w:val="10"/>
          <w:lang w:val="en-US" w:eastAsia="ru-RU"/>
        </w:rPr>
        <w:t>Norel</w:t>
      </w:r>
      <w:proofErr w:type="spellEnd"/>
      <w:r w:rsidRPr="00221864">
        <w:rPr>
          <w:rFonts w:ascii="PT Sans" w:eastAsia="Times New Roman" w:hAnsi="PT Sans" w:cs="Arial"/>
          <w:b w:val="0"/>
          <w:color w:val="636C75"/>
          <w:sz w:val="10"/>
          <w:szCs w:val="10"/>
          <w:lang w:val="en-US" w:eastAsia="ru-RU"/>
        </w:rPr>
        <w:t xml:space="preserve"> MS. Management of “no-reflow” complicating reperfusion therapy. Acute Card Care 2008; 10 (1): 5–14.</w:t>
      </w:r>
      <w:r w:rsidRPr="00221864">
        <w:rPr>
          <w:rFonts w:ascii="PT Sans" w:eastAsia="Times New Roman" w:hAnsi="PT Sans" w:cs="Arial"/>
          <w:b w:val="0"/>
          <w:color w:val="636C75"/>
          <w:sz w:val="10"/>
          <w:szCs w:val="10"/>
          <w:lang w:val="en-US" w:eastAsia="ru-RU"/>
        </w:rPr>
        <w:br/>
        <w:t xml:space="preserve">13. </w:t>
      </w:r>
      <w:r w:rsidRPr="00221864">
        <w:rPr>
          <w:rFonts w:ascii="PT Sans" w:eastAsia="Times New Roman" w:hAnsi="PT Sans" w:cs="Arial"/>
          <w:b w:val="0"/>
          <w:color w:val="636C75"/>
          <w:sz w:val="10"/>
          <w:szCs w:val="10"/>
          <w:lang w:eastAsia="ru-RU"/>
        </w:rPr>
        <w:t>Муравьев</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А</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В</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Михайлов</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П</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В</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Тихомирова</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И</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А</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Микроциркуляция</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и</w:t>
      </w:r>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eastAsia="ru-RU"/>
        </w:rPr>
        <w:t>гемореология</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точки</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взаимодействия</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Регионарное</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кровообращение</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и</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микроциркуляция</w:t>
      </w:r>
      <w:r w:rsidRPr="00221864">
        <w:rPr>
          <w:rFonts w:ascii="PT Sans" w:eastAsia="Times New Roman" w:hAnsi="PT Sans" w:cs="Arial"/>
          <w:b w:val="0"/>
          <w:color w:val="636C75"/>
          <w:sz w:val="10"/>
          <w:szCs w:val="10"/>
          <w:lang w:val="en-US" w:eastAsia="ru-RU"/>
        </w:rPr>
        <w:t xml:space="preserve">. 2017; 16 (2): 90–100. / </w:t>
      </w:r>
      <w:proofErr w:type="spellStart"/>
      <w:r w:rsidRPr="00221864">
        <w:rPr>
          <w:rFonts w:ascii="PT Sans" w:eastAsia="Times New Roman" w:hAnsi="PT Sans" w:cs="Arial"/>
          <w:b w:val="0"/>
          <w:color w:val="636C75"/>
          <w:sz w:val="10"/>
          <w:szCs w:val="10"/>
          <w:lang w:val="en-US" w:eastAsia="ru-RU"/>
        </w:rPr>
        <w:t>Murav'ev</w:t>
      </w:r>
      <w:proofErr w:type="spellEnd"/>
      <w:r w:rsidRPr="00221864">
        <w:rPr>
          <w:rFonts w:ascii="PT Sans" w:eastAsia="Times New Roman" w:hAnsi="PT Sans" w:cs="Arial"/>
          <w:b w:val="0"/>
          <w:color w:val="636C75"/>
          <w:sz w:val="10"/>
          <w:szCs w:val="10"/>
          <w:lang w:val="en-US" w:eastAsia="ru-RU"/>
        </w:rPr>
        <w:t xml:space="preserve"> A.V., </w:t>
      </w:r>
      <w:proofErr w:type="spellStart"/>
      <w:r w:rsidRPr="00221864">
        <w:rPr>
          <w:rFonts w:ascii="PT Sans" w:eastAsia="Times New Roman" w:hAnsi="PT Sans" w:cs="Arial"/>
          <w:b w:val="0"/>
          <w:color w:val="636C75"/>
          <w:sz w:val="10"/>
          <w:szCs w:val="10"/>
          <w:lang w:val="en-US" w:eastAsia="ru-RU"/>
        </w:rPr>
        <w:t>Mikhailov</w:t>
      </w:r>
      <w:proofErr w:type="spellEnd"/>
      <w:r w:rsidRPr="00221864">
        <w:rPr>
          <w:rFonts w:ascii="PT Sans" w:eastAsia="Times New Roman" w:hAnsi="PT Sans" w:cs="Arial"/>
          <w:b w:val="0"/>
          <w:color w:val="636C75"/>
          <w:sz w:val="10"/>
          <w:szCs w:val="10"/>
          <w:lang w:val="en-US" w:eastAsia="ru-RU"/>
        </w:rPr>
        <w:t xml:space="preserve"> P.V., </w:t>
      </w:r>
      <w:proofErr w:type="spellStart"/>
      <w:r w:rsidRPr="00221864">
        <w:rPr>
          <w:rFonts w:ascii="PT Sans" w:eastAsia="Times New Roman" w:hAnsi="PT Sans" w:cs="Arial"/>
          <w:b w:val="0"/>
          <w:color w:val="636C75"/>
          <w:sz w:val="10"/>
          <w:szCs w:val="10"/>
          <w:lang w:val="en-US" w:eastAsia="ru-RU"/>
        </w:rPr>
        <w:t>Tikhomirova</w:t>
      </w:r>
      <w:proofErr w:type="spellEnd"/>
      <w:r w:rsidRPr="00221864">
        <w:rPr>
          <w:rFonts w:ascii="PT Sans" w:eastAsia="Times New Roman" w:hAnsi="PT Sans" w:cs="Arial"/>
          <w:b w:val="0"/>
          <w:color w:val="636C75"/>
          <w:sz w:val="10"/>
          <w:szCs w:val="10"/>
          <w:lang w:val="en-US" w:eastAsia="ru-RU"/>
        </w:rPr>
        <w:t xml:space="preserve"> I.A. </w:t>
      </w:r>
      <w:proofErr w:type="spellStart"/>
      <w:r w:rsidRPr="00221864">
        <w:rPr>
          <w:rFonts w:ascii="PT Sans" w:eastAsia="Times New Roman" w:hAnsi="PT Sans" w:cs="Arial"/>
          <w:b w:val="0"/>
          <w:color w:val="636C75"/>
          <w:sz w:val="10"/>
          <w:szCs w:val="10"/>
          <w:lang w:val="en-US" w:eastAsia="ru-RU"/>
        </w:rPr>
        <w:t>Mikrotsirkuliatsiia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gemoreologiia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tochki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vzaimodeistviia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Regionarnoe</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krovoobrashchenie</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mikrotsirkuliatsiia</w:t>
      </w:r>
      <w:proofErr w:type="spellEnd"/>
      <w:r w:rsidRPr="00221864">
        <w:rPr>
          <w:rFonts w:ascii="PT Sans" w:eastAsia="Times New Roman" w:hAnsi="PT Sans" w:cs="Arial"/>
          <w:b w:val="0"/>
          <w:color w:val="636C75"/>
          <w:sz w:val="10"/>
          <w:szCs w:val="10"/>
          <w:lang w:val="en-US" w:eastAsia="ru-RU"/>
        </w:rPr>
        <w:t>. 2017; 16 (2): 90–100. [</w:t>
      </w:r>
      <w:proofErr w:type="gramStart"/>
      <w:r w:rsidRPr="00221864">
        <w:rPr>
          <w:rFonts w:ascii="PT Sans" w:eastAsia="Times New Roman" w:hAnsi="PT Sans" w:cs="Arial"/>
          <w:b w:val="0"/>
          <w:color w:val="636C75"/>
          <w:sz w:val="10"/>
          <w:szCs w:val="10"/>
          <w:lang w:val="en-US" w:eastAsia="ru-RU"/>
        </w:rPr>
        <w:t>in</w:t>
      </w:r>
      <w:proofErr w:type="gramEnd"/>
      <w:r w:rsidRPr="00221864">
        <w:rPr>
          <w:rFonts w:ascii="PT Sans" w:eastAsia="Times New Roman" w:hAnsi="PT Sans" w:cs="Arial"/>
          <w:b w:val="0"/>
          <w:color w:val="636C75"/>
          <w:sz w:val="10"/>
          <w:szCs w:val="10"/>
          <w:lang w:val="en-US" w:eastAsia="ru-RU"/>
        </w:rPr>
        <w:t xml:space="preserve"> Russian]</w:t>
      </w:r>
      <w:r w:rsidRPr="00221864">
        <w:rPr>
          <w:rFonts w:ascii="PT Sans" w:eastAsia="Times New Roman" w:hAnsi="PT Sans" w:cs="Arial"/>
          <w:b w:val="0"/>
          <w:color w:val="636C75"/>
          <w:sz w:val="10"/>
          <w:szCs w:val="10"/>
          <w:lang w:val="en-US" w:eastAsia="ru-RU"/>
        </w:rPr>
        <w:br/>
        <w:t xml:space="preserve">14. </w:t>
      </w:r>
      <w:r w:rsidRPr="00221864">
        <w:rPr>
          <w:rFonts w:ascii="PT Sans" w:eastAsia="Times New Roman" w:hAnsi="PT Sans" w:cs="Arial"/>
          <w:b w:val="0"/>
          <w:color w:val="636C75"/>
          <w:sz w:val="10"/>
          <w:szCs w:val="10"/>
          <w:lang w:eastAsia="ru-RU"/>
        </w:rPr>
        <w:t>Васильев</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А</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П</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Стрельцова</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Н</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Н</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Горбунова</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Т</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Ю</w:t>
      </w:r>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eastAsia="ru-RU"/>
        </w:rPr>
        <w:t>Каюмова</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М</w:t>
      </w:r>
      <w:r w:rsidRPr="00221864">
        <w:rPr>
          <w:rFonts w:ascii="PT Sans" w:eastAsia="Times New Roman" w:hAnsi="PT Sans" w:cs="Arial"/>
          <w:b w:val="0"/>
          <w:color w:val="636C75"/>
          <w:sz w:val="10"/>
          <w:szCs w:val="10"/>
          <w:lang w:val="en-US" w:eastAsia="ru-RU"/>
        </w:rPr>
        <w:t>.</w:t>
      </w:r>
      <w:r w:rsidRPr="00221864">
        <w:rPr>
          <w:rFonts w:ascii="PT Sans" w:eastAsia="Times New Roman" w:hAnsi="PT Sans" w:cs="Arial"/>
          <w:b w:val="0"/>
          <w:color w:val="636C75"/>
          <w:sz w:val="10"/>
          <w:szCs w:val="10"/>
          <w:lang w:eastAsia="ru-RU"/>
        </w:rPr>
        <w:t>М</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Состояние</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микроциркуляции</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кожи</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при</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различной</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степени</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артериальной</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недостаточности</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у</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больных</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перемежающейся</w:t>
      </w:r>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хромотой</w:t>
      </w:r>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eastAsia="ru-RU"/>
        </w:rPr>
        <w:t>Сиб</w:t>
      </w:r>
      <w:proofErr w:type="spellEnd"/>
      <w:r w:rsidRPr="00221864">
        <w:rPr>
          <w:rFonts w:ascii="PT Sans" w:eastAsia="Times New Roman" w:hAnsi="PT Sans" w:cs="Arial"/>
          <w:b w:val="0"/>
          <w:color w:val="636C75"/>
          <w:sz w:val="10"/>
          <w:szCs w:val="10"/>
          <w:lang w:val="en-US" w:eastAsia="ru-RU"/>
        </w:rPr>
        <w:t xml:space="preserve">. </w:t>
      </w:r>
      <w:r w:rsidRPr="00221864">
        <w:rPr>
          <w:rFonts w:ascii="PT Sans" w:eastAsia="Times New Roman" w:hAnsi="PT Sans" w:cs="Arial"/>
          <w:b w:val="0"/>
          <w:color w:val="636C75"/>
          <w:sz w:val="10"/>
          <w:szCs w:val="10"/>
          <w:lang w:eastAsia="ru-RU"/>
        </w:rPr>
        <w:t>мед</w:t>
      </w:r>
      <w:proofErr w:type="gramStart"/>
      <w:r w:rsidRPr="00221864">
        <w:rPr>
          <w:rFonts w:ascii="PT Sans" w:eastAsia="Times New Roman" w:hAnsi="PT Sans" w:cs="Arial"/>
          <w:b w:val="0"/>
          <w:color w:val="636C75"/>
          <w:sz w:val="10"/>
          <w:szCs w:val="10"/>
          <w:lang w:val="en-US" w:eastAsia="ru-RU"/>
        </w:rPr>
        <w:t>.</w:t>
      </w:r>
      <w:proofErr w:type="gramEnd"/>
      <w:r w:rsidRPr="00221864">
        <w:rPr>
          <w:rFonts w:ascii="PT Sans" w:eastAsia="Times New Roman" w:hAnsi="PT Sans" w:cs="Arial"/>
          <w:b w:val="0"/>
          <w:color w:val="636C75"/>
          <w:sz w:val="10"/>
          <w:szCs w:val="10"/>
          <w:lang w:val="en-US" w:eastAsia="ru-RU"/>
        </w:rPr>
        <w:t xml:space="preserve"> </w:t>
      </w:r>
      <w:proofErr w:type="spellStart"/>
      <w:proofErr w:type="gramStart"/>
      <w:r w:rsidRPr="00221864">
        <w:rPr>
          <w:rFonts w:ascii="PT Sans" w:eastAsia="Times New Roman" w:hAnsi="PT Sans" w:cs="Arial"/>
          <w:b w:val="0"/>
          <w:color w:val="636C75"/>
          <w:sz w:val="10"/>
          <w:szCs w:val="10"/>
          <w:lang w:eastAsia="ru-RU"/>
        </w:rPr>
        <w:t>ж</w:t>
      </w:r>
      <w:proofErr w:type="gramEnd"/>
      <w:r w:rsidRPr="00221864">
        <w:rPr>
          <w:rFonts w:ascii="PT Sans" w:eastAsia="Times New Roman" w:hAnsi="PT Sans" w:cs="Arial"/>
          <w:b w:val="0"/>
          <w:color w:val="636C75"/>
          <w:sz w:val="10"/>
          <w:szCs w:val="10"/>
          <w:lang w:eastAsia="ru-RU"/>
        </w:rPr>
        <w:t>урн</w:t>
      </w:r>
      <w:proofErr w:type="spellEnd"/>
      <w:r w:rsidRPr="00221864">
        <w:rPr>
          <w:rFonts w:ascii="PT Sans" w:eastAsia="Times New Roman" w:hAnsi="PT Sans" w:cs="Arial"/>
          <w:b w:val="0"/>
          <w:color w:val="636C75"/>
          <w:sz w:val="10"/>
          <w:szCs w:val="10"/>
          <w:lang w:val="en-US" w:eastAsia="ru-RU"/>
        </w:rPr>
        <w:t xml:space="preserve">. 2017; 32 (4): 28–34. / </w:t>
      </w:r>
      <w:proofErr w:type="spellStart"/>
      <w:r w:rsidRPr="00221864">
        <w:rPr>
          <w:rFonts w:ascii="PT Sans" w:eastAsia="Times New Roman" w:hAnsi="PT Sans" w:cs="Arial"/>
          <w:b w:val="0"/>
          <w:color w:val="636C75"/>
          <w:sz w:val="10"/>
          <w:szCs w:val="10"/>
          <w:lang w:val="en-US" w:eastAsia="ru-RU"/>
        </w:rPr>
        <w:t>Vasil'ev</w:t>
      </w:r>
      <w:proofErr w:type="spellEnd"/>
      <w:r w:rsidRPr="00221864">
        <w:rPr>
          <w:rFonts w:ascii="PT Sans" w:eastAsia="Times New Roman" w:hAnsi="PT Sans" w:cs="Arial"/>
          <w:b w:val="0"/>
          <w:color w:val="636C75"/>
          <w:sz w:val="10"/>
          <w:szCs w:val="10"/>
          <w:lang w:val="en-US" w:eastAsia="ru-RU"/>
        </w:rPr>
        <w:t xml:space="preserve"> A.P., </w:t>
      </w:r>
      <w:proofErr w:type="spellStart"/>
      <w:r w:rsidRPr="00221864">
        <w:rPr>
          <w:rFonts w:ascii="PT Sans" w:eastAsia="Times New Roman" w:hAnsi="PT Sans" w:cs="Arial"/>
          <w:b w:val="0"/>
          <w:color w:val="636C75"/>
          <w:sz w:val="10"/>
          <w:szCs w:val="10"/>
          <w:lang w:val="en-US" w:eastAsia="ru-RU"/>
        </w:rPr>
        <w:t>Strel'tsova</w:t>
      </w:r>
      <w:proofErr w:type="spellEnd"/>
      <w:r w:rsidRPr="00221864">
        <w:rPr>
          <w:rFonts w:ascii="PT Sans" w:eastAsia="Times New Roman" w:hAnsi="PT Sans" w:cs="Arial"/>
          <w:b w:val="0"/>
          <w:color w:val="636C75"/>
          <w:sz w:val="10"/>
          <w:szCs w:val="10"/>
          <w:lang w:val="en-US" w:eastAsia="ru-RU"/>
        </w:rPr>
        <w:t xml:space="preserve"> N.N., Gorbunova </w:t>
      </w:r>
      <w:proofErr w:type="spellStart"/>
      <w:r w:rsidRPr="00221864">
        <w:rPr>
          <w:rFonts w:ascii="PT Sans" w:eastAsia="Times New Roman" w:hAnsi="PT Sans" w:cs="Arial"/>
          <w:b w:val="0"/>
          <w:color w:val="636C75"/>
          <w:sz w:val="10"/>
          <w:szCs w:val="10"/>
          <w:lang w:val="en-US" w:eastAsia="ru-RU"/>
        </w:rPr>
        <w:t>T.Iu</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Kaiumova</w:t>
      </w:r>
      <w:proofErr w:type="spellEnd"/>
      <w:r w:rsidRPr="00221864">
        <w:rPr>
          <w:rFonts w:ascii="PT Sans" w:eastAsia="Times New Roman" w:hAnsi="PT Sans" w:cs="Arial"/>
          <w:b w:val="0"/>
          <w:color w:val="636C75"/>
          <w:sz w:val="10"/>
          <w:szCs w:val="10"/>
          <w:lang w:val="en-US" w:eastAsia="ru-RU"/>
        </w:rPr>
        <w:t xml:space="preserve"> M.M. </w:t>
      </w:r>
      <w:proofErr w:type="spellStart"/>
      <w:r w:rsidRPr="00221864">
        <w:rPr>
          <w:rFonts w:ascii="PT Sans" w:eastAsia="Times New Roman" w:hAnsi="PT Sans" w:cs="Arial"/>
          <w:b w:val="0"/>
          <w:color w:val="636C75"/>
          <w:sz w:val="10"/>
          <w:szCs w:val="10"/>
          <w:lang w:val="en-US" w:eastAsia="ru-RU"/>
        </w:rPr>
        <w:t>Sostoianie</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mikrotsirkuliatsii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kozhi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pri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razlichnoi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stepeni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arterial'noi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nedostatochnosti</w:t>
      </w:r>
      <w:proofErr w:type="spellEnd"/>
      <w:r w:rsidRPr="00221864">
        <w:rPr>
          <w:rFonts w:ascii="PT Sans" w:eastAsia="Times New Roman" w:hAnsi="PT Sans" w:cs="Arial"/>
          <w:b w:val="0"/>
          <w:color w:val="636C75"/>
          <w:sz w:val="10"/>
          <w:szCs w:val="10"/>
          <w:lang w:val="en-US" w:eastAsia="ru-RU"/>
        </w:rPr>
        <w:t xml:space="preserve"> u </w:t>
      </w:r>
      <w:proofErr w:type="spellStart"/>
      <w:r w:rsidRPr="00221864">
        <w:rPr>
          <w:rFonts w:ascii="PT Sans" w:eastAsia="Times New Roman" w:hAnsi="PT Sans" w:cs="Arial"/>
          <w:b w:val="0"/>
          <w:color w:val="636C75"/>
          <w:sz w:val="10"/>
          <w:szCs w:val="10"/>
          <w:lang w:val="en-US" w:eastAsia="ru-RU"/>
        </w:rPr>
        <w:t>bol'nykh</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peremezhaiushcheisia</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val="en-US" w:eastAsia="ru-RU"/>
        </w:rPr>
        <w:t>khromotoi</w:t>
      </w:r>
      <w:proofErr w:type="spellEnd"/>
      <w:r w:rsidRPr="00221864">
        <w:rPr>
          <w:rFonts w:ascii="PT Sans" w:eastAsia="Times New Roman" w:hAnsi="PT Sans" w:cs="Arial"/>
          <w:b w:val="0"/>
          <w:color w:val="636C75"/>
          <w:sz w:val="10"/>
          <w:szCs w:val="10"/>
          <w:lang w:val="en-US" w:eastAsia="ru-RU"/>
        </w:rPr>
        <w:t xml:space="preserve">. </w:t>
      </w:r>
      <w:proofErr w:type="spellStart"/>
      <w:r w:rsidRPr="00221864">
        <w:rPr>
          <w:rFonts w:ascii="PT Sans" w:eastAsia="Times New Roman" w:hAnsi="PT Sans" w:cs="Arial"/>
          <w:b w:val="0"/>
          <w:color w:val="636C75"/>
          <w:sz w:val="10"/>
          <w:szCs w:val="10"/>
          <w:lang w:eastAsia="ru-RU"/>
        </w:rPr>
        <w:t>Sib</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med</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zhurn</w:t>
      </w:r>
      <w:proofErr w:type="spellEnd"/>
      <w:r w:rsidRPr="00221864">
        <w:rPr>
          <w:rFonts w:ascii="PT Sans" w:eastAsia="Times New Roman" w:hAnsi="PT Sans" w:cs="Arial"/>
          <w:b w:val="0"/>
          <w:color w:val="636C75"/>
          <w:sz w:val="10"/>
          <w:szCs w:val="10"/>
          <w:lang w:eastAsia="ru-RU"/>
        </w:rPr>
        <w:t>. 2017; 32 (4): 28–34. [</w:t>
      </w:r>
      <w:proofErr w:type="spellStart"/>
      <w:r w:rsidRPr="00221864">
        <w:rPr>
          <w:rFonts w:ascii="PT Sans" w:eastAsia="Times New Roman" w:hAnsi="PT Sans" w:cs="Arial"/>
          <w:b w:val="0"/>
          <w:color w:val="636C75"/>
          <w:sz w:val="10"/>
          <w:szCs w:val="10"/>
          <w:lang w:eastAsia="ru-RU"/>
        </w:rPr>
        <w:t>in</w:t>
      </w:r>
      <w:proofErr w:type="spellEnd"/>
      <w:r w:rsidRPr="00221864">
        <w:rPr>
          <w:rFonts w:ascii="PT Sans" w:eastAsia="Times New Roman" w:hAnsi="PT Sans" w:cs="Arial"/>
          <w:b w:val="0"/>
          <w:color w:val="636C75"/>
          <w:sz w:val="10"/>
          <w:szCs w:val="10"/>
          <w:lang w:eastAsia="ru-RU"/>
        </w:rPr>
        <w:t xml:space="preserve"> </w:t>
      </w:r>
      <w:proofErr w:type="spellStart"/>
      <w:r w:rsidRPr="00221864">
        <w:rPr>
          <w:rFonts w:ascii="PT Sans" w:eastAsia="Times New Roman" w:hAnsi="PT Sans" w:cs="Arial"/>
          <w:b w:val="0"/>
          <w:color w:val="636C75"/>
          <w:sz w:val="10"/>
          <w:szCs w:val="10"/>
          <w:lang w:eastAsia="ru-RU"/>
        </w:rPr>
        <w:t>Russian</w:t>
      </w:r>
      <w:proofErr w:type="spellEnd"/>
      <w:r w:rsidRPr="00221864">
        <w:rPr>
          <w:rFonts w:ascii="PT Sans" w:eastAsia="Times New Roman" w:hAnsi="PT Sans" w:cs="Arial"/>
          <w:b w:val="0"/>
          <w:color w:val="636C75"/>
          <w:sz w:val="10"/>
          <w:szCs w:val="10"/>
          <w:lang w:eastAsia="ru-RU"/>
        </w:rPr>
        <w:t xml:space="preserve">] </w:t>
      </w:r>
    </w:p>
    <w:p w:rsidR="00221864" w:rsidRPr="00221864" w:rsidRDefault="00221864" w:rsidP="00221864">
      <w:pPr>
        <w:shd w:val="clear" w:color="auto" w:fill="FFFFFF"/>
        <w:spacing w:before="259" w:after="0" w:line="173" w:lineRule="atLeast"/>
        <w:ind w:left="360"/>
        <w:rPr>
          <w:rFonts w:ascii="PT Sans" w:eastAsia="Times New Roman" w:hAnsi="PT Sans" w:cs="Arial"/>
          <w:b w:val="0"/>
          <w:color w:val="141B22"/>
          <w:sz w:val="10"/>
          <w:szCs w:val="10"/>
          <w:lang w:eastAsia="ru-RU"/>
        </w:rPr>
      </w:pPr>
      <w:hyperlink r:id="rId10" w:history="1">
        <w:r w:rsidRPr="00221864">
          <w:rPr>
            <w:rFonts w:ascii="Georgia" w:eastAsia="Times New Roman" w:hAnsi="Georgia" w:cs="Arial"/>
            <w:bCs/>
            <w:i/>
            <w:iCs/>
            <w:color w:val="005FB0"/>
            <w:sz w:val="13"/>
            <w:szCs w:val="13"/>
            <w:lang w:eastAsia="ru-RU"/>
          </w:rPr>
          <w:t xml:space="preserve">Особенности микроциркуляторных преобразований в коже пораженной конечности на ранних и отдаленных этапах </w:t>
        </w:r>
        <w:r w:rsidRPr="00221864">
          <w:rPr>
            <w:rFonts w:ascii="Georgia" w:eastAsia="Times New Roman" w:hAnsi="Georgia" w:cs="Arial"/>
            <w:bCs/>
            <w:i/>
            <w:iCs/>
            <w:color w:val="005FB0"/>
            <w:sz w:val="13"/>
            <w:szCs w:val="13"/>
            <w:lang w:eastAsia="ru-RU"/>
          </w:rPr>
          <w:t xml:space="preserve">после ее </w:t>
        </w:r>
        <w:proofErr w:type="spellStart"/>
        <w:r w:rsidRPr="00221864">
          <w:rPr>
            <w:rFonts w:ascii="Georgia" w:eastAsia="Times New Roman" w:hAnsi="Georgia" w:cs="Arial"/>
            <w:bCs/>
            <w:i/>
            <w:iCs/>
            <w:color w:val="005FB0"/>
            <w:sz w:val="13"/>
            <w:szCs w:val="13"/>
            <w:lang w:eastAsia="ru-RU"/>
          </w:rPr>
          <w:t>реваскуляризации</w:t>
        </w:r>
        <w:proofErr w:type="spellEnd"/>
        <w:r w:rsidRPr="00221864">
          <w:rPr>
            <w:rFonts w:ascii="Georgia" w:eastAsia="Times New Roman" w:hAnsi="Georgia" w:cs="Arial"/>
            <w:bCs/>
            <w:i/>
            <w:iCs/>
            <w:color w:val="005FB0"/>
            <w:sz w:val="13"/>
            <w:szCs w:val="13"/>
            <w:lang w:eastAsia="ru-RU"/>
          </w:rPr>
          <w:t xml:space="preserve"> у больных </w:t>
        </w:r>
        <w:proofErr w:type="spellStart"/>
        <w:r w:rsidRPr="00221864">
          <w:rPr>
            <w:rFonts w:ascii="Georgia" w:eastAsia="Times New Roman" w:hAnsi="Georgia" w:cs="Arial"/>
            <w:bCs/>
            <w:i/>
            <w:iCs/>
            <w:color w:val="005FB0"/>
            <w:sz w:val="13"/>
            <w:szCs w:val="13"/>
            <w:lang w:eastAsia="ru-RU"/>
          </w:rPr>
          <w:t>c</w:t>
        </w:r>
        <w:proofErr w:type="spellEnd"/>
        <w:r w:rsidRPr="00221864">
          <w:rPr>
            <w:rFonts w:ascii="Georgia" w:eastAsia="Times New Roman" w:hAnsi="Georgia" w:cs="Arial"/>
            <w:bCs/>
            <w:i/>
            <w:iCs/>
            <w:color w:val="005FB0"/>
            <w:sz w:val="13"/>
            <w:szCs w:val="13"/>
            <w:lang w:eastAsia="ru-RU"/>
          </w:rPr>
          <w:t xml:space="preserve"> перемежающейся хромотой</w:t>
        </w:r>
      </w:hyperlink>
      <w:r w:rsidRPr="00221864">
        <w:rPr>
          <w:rFonts w:ascii="PT Sans" w:eastAsia="Times New Roman" w:hAnsi="PT Sans" w:cs="Arial"/>
          <w:b w:val="0"/>
          <w:color w:val="141B22"/>
          <w:sz w:val="10"/>
          <w:szCs w:val="10"/>
          <w:lang w:eastAsia="ru-RU"/>
        </w:rPr>
        <w:t xml:space="preserve"> </w:t>
      </w:r>
    </w:p>
    <w:p w:rsidR="00221864" w:rsidRPr="00221864" w:rsidRDefault="00221864" w:rsidP="00221864">
      <w:pPr>
        <w:shd w:val="clear" w:color="auto" w:fill="FFFFFF"/>
        <w:spacing w:before="259" w:after="0" w:line="240" w:lineRule="atLeast"/>
        <w:ind w:left="360"/>
        <w:rPr>
          <w:rFonts w:ascii="PT Sans" w:eastAsia="Times New Roman" w:hAnsi="PT Sans" w:cs="Arial"/>
          <w:b w:val="0"/>
          <w:color w:val="5A5A5A"/>
          <w:sz w:val="10"/>
          <w:szCs w:val="10"/>
          <w:lang w:eastAsia="ru-RU"/>
        </w:rPr>
      </w:pPr>
      <w:r w:rsidRPr="00221864">
        <w:rPr>
          <w:rFonts w:ascii="PT Sans" w:eastAsia="Times New Roman" w:hAnsi="PT Sans" w:cs="Arial"/>
          <w:bCs/>
          <w:color w:val="5A5A5A"/>
          <w:sz w:val="10"/>
          <w:szCs w:val="10"/>
          <w:lang w:eastAsia="ru-RU"/>
        </w:rPr>
        <w:t>Введение</w:t>
      </w:r>
      <w:r w:rsidRPr="00221864">
        <w:rPr>
          <w:rFonts w:ascii="PT Sans" w:eastAsia="Times New Roman" w:hAnsi="PT Sans" w:cs="Arial"/>
          <w:b w:val="0"/>
          <w:color w:val="5A5A5A"/>
          <w:sz w:val="10"/>
          <w:szCs w:val="10"/>
          <w:lang w:eastAsia="ru-RU"/>
        </w:rPr>
        <w:t>. Проблема атеросклеротического поражения артерий нижних конечностей с развитием синдрома перемежающейся хромоты (ПХ) остается актуальной. Несмотря на то, что основным методом лечения больных с ПХ II</w:t>
      </w:r>
      <w:proofErr w:type="gramStart"/>
      <w:r w:rsidRPr="00221864">
        <w:rPr>
          <w:rFonts w:ascii="PT Sans" w:eastAsia="Times New Roman" w:hAnsi="PT Sans" w:cs="Arial"/>
          <w:b w:val="0"/>
          <w:color w:val="5A5A5A"/>
          <w:sz w:val="10"/>
          <w:szCs w:val="10"/>
          <w:lang w:eastAsia="ru-RU"/>
        </w:rPr>
        <w:t>Б</w:t>
      </w:r>
      <w:proofErr w:type="gramEnd"/>
      <w:r w:rsidRPr="00221864">
        <w:rPr>
          <w:rFonts w:ascii="PT Sans" w:eastAsia="Times New Roman" w:hAnsi="PT Sans" w:cs="Arial"/>
          <w:b w:val="0"/>
          <w:color w:val="5A5A5A"/>
          <w:sz w:val="10"/>
          <w:szCs w:val="10"/>
          <w:lang w:eastAsia="ru-RU"/>
        </w:rPr>
        <w:t xml:space="preserve"> стадии является восстановление кровотока в конечности, прогноз заболевания во многом определяется состоянием тканевого микрокровотока.</w:t>
      </w:r>
      <w:r w:rsidRPr="00221864">
        <w:rPr>
          <w:rFonts w:ascii="PT Sans" w:eastAsia="Times New Roman" w:hAnsi="PT Sans" w:cs="Arial"/>
          <w:b w:val="0"/>
          <w:color w:val="5A5A5A"/>
          <w:sz w:val="10"/>
          <w:szCs w:val="10"/>
          <w:lang w:eastAsia="ru-RU"/>
        </w:rPr>
        <w:br/>
      </w:r>
      <w:r w:rsidRPr="00221864">
        <w:rPr>
          <w:rFonts w:ascii="PT Sans" w:eastAsia="Times New Roman" w:hAnsi="PT Sans" w:cs="Arial"/>
          <w:bCs/>
          <w:color w:val="5A5A5A"/>
          <w:sz w:val="10"/>
          <w:szCs w:val="10"/>
          <w:lang w:eastAsia="ru-RU"/>
        </w:rPr>
        <w:t>Цель исследования</w:t>
      </w:r>
      <w:r w:rsidRPr="00221864">
        <w:rPr>
          <w:rFonts w:ascii="PT Sans" w:eastAsia="Times New Roman" w:hAnsi="PT Sans" w:cs="Arial"/>
          <w:b w:val="0"/>
          <w:color w:val="5A5A5A"/>
          <w:sz w:val="10"/>
          <w:szCs w:val="10"/>
          <w:lang w:eastAsia="ru-RU"/>
        </w:rPr>
        <w:t xml:space="preserve"> – изучить особенности микроциркуляторных преобразований в коже пораженной конечности на ранних и отдаленных этапах после ее </w:t>
      </w:r>
      <w:proofErr w:type="spellStart"/>
      <w:r w:rsidRPr="00221864">
        <w:rPr>
          <w:rFonts w:ascii="PT Sans" w:eastAsia="Times New Roman" w:hAnsi="PT Sans" w:cs="Arial"/>
          <w:b w:val="0"/>
          <w:color w:val="5A5A5A"/>
          <w:sz w:val="10"/>
          <w:szCs w:val="10"/>
          <w:lang w:eastAsia="ru-RU"/>
        </w:rPr>
        <w:t>реваскуляризации</w:t>
      </w:r>
      <w:proofErr w:type="spellEnd"/>
      <w:r w:rsidRPr="00221864">
        <w:rPr>
          <w:rFonts w:ascii="PT Sans" w:eastAsia="Times New Roman" w:hAnsi="PT Sans" w:cs="Arial"/>
          <w:b w:val="0"/>
          <w:color w:val="5A5A5A"/>
          <w:sz w:val="10"/>
          <w:szCs w:val="10"/>
          <w:lang w:eastAsia="ru-RU"/>
        </w:rPr>
        <w:t xml:space="preserve"> у больных с ПХ.</w:t>
      </w:r>
      <w:r w:rsidRPr="00221864">
        <w:rPr>
          <w:rFonts w:ascii="PT Sans" w:eastAsia="Times New Roman" w:hAnsi="PT Sans" w:cs="Arial"/>
          <w:b w:val="0"/>
          <w:color w:val="5A5A5A"/>
          <w:sz w:val="10"/>
          <w:szCs w:val="10"/>
          <w:lang w:eastAsia="ru-RU"/>
        </w:rPr>
        <w:br/>
      </w:r>
      <w:r w:rsidRPr="00221864">
        <w:rPr>
          <w:rFonts w:ascii="PT Sans" w:eastAsia="Times New Roman" w:hAnsi="PT Sans" w:cs="Arial"/>
          <w:bCs/>
          <w:color w:val="5A5A5A"/>
          <w:sz w:val="10"/>
          <w:szCs w:val="10"/>
          <w:lang w:eastAsia="ru-RU"/>
        </w:rPr>
        <w:t>Материал и методы</w:t>
      </w:r>
      <w:r w:rsidRPr="00221864">
        <w:rPr>
          <w:rFonts w:ascii="PT Sans" w:eastAsia="Times New Roman" w:hAnsi="PT Sans" w:cs="Arial"/>
          <w:b w:val="0"/>
          <w:color w:val="5A5A5A"/>
          <w:sz w:val="10"/>
          <w:szCs w:val="10"/>
          <w:lang w:eastAsia="ru-RU"/>
        </w:rPr>
        <w:t>. Исследованы 43 мужчины с ПХ II</w:t>
      </w:r>
      <w:proofErr w:type="gramStart"/>
      <w:r w:rsidRPr="00221864">
        <w:rPr>
          <w:rFonts w:ascii="PT Sans" w:eastAsia="Times New Roman" w:hAnsi="PT Sans" w:cs="Arial"/>
          <w:b w:val="0"/>
          <w:color w:val="5A5A5A"/>
          <w:sz w:val="10"/>
          <w:szCs w:val="10"/>
          <w:lang w:eastAsia="ru-RU"/>
        </w:rPr>
        <w:t>Б</w:t>
      </w:r>
      <w:proofErr w:type="gramEnd"/>
      <w:r w:rsidRPr="00221864">
        <w:rPr>
          <w:rFonts w:ascii="PT Sans" w:eastAsia="Times New Roman" w:hAnsi="PT Sans" w:cs="Arial"/>
          <w:b w:val="0"/>
          <w:color w:val="5A5A5A"/>
          <w:sz w:val="10"/>
          <w:szCs w:val="10"/>
          <w:lang w:eastAsia="ru-RU"/>
        </w:rPr>
        <w:t xml:space="preserve"> стадии с </w:t>
      </w:r>
      <w:proofErr w:type="spellStart"/>
      <w:r w:rsidRPr="00221864">
        <w:rPr>
          <w:rFonts w:ascii="PT Sans" w:eastAsia="Times New Roman" w:hAnsi="PT Sans" w:cs="Arial"/>
          <w:b w:val="0"/>
          <w:color w:val="5A5A5A"/>
          <w:sz w:val="10"/>
          <w:szCs w:val="10"/>
          <w:lang w:eastAsia="ru-RU"/>
        </w:rPr>
        <w:t>лодыжечно-плечевым</w:t>
      </w:r>
      <w:proofErr w:type="spellEnd"/>
      <w:r w:rsidRPr="00221864">
        <w:rPr>
          <w:rFonts w:ascii="PT Sans" w:eastAsia="Times New Roman" w:hAnsi="PT Sans" w:cs="Arial"/>
          <w:b w:val="0"/>
          <w:color w:val="5A5A5A"/>
          <w:sz w:val="10"/>
          <w:szCs w:val="10"/>
          <w:lang w:eastAsia="ru-RU"/>
        </w:rPr>
        <w:t xml:space="preserve"> индексом (ЛПИ)≤0,85 и 17 здоровых лиц. У всех исследуемых на исходном этапе, кроме того, у больных через 1 </w:t>
      </w:r>
      <w:proofErr w:type="spellStart"/>
      <w:r w:rsidRPr="00221864">
        <w:rPr>
          <w:rFonts w:ascii="PT Sans" w:eastAsia="Times New Roman" w:hAnsi="PT Sans" w:cs="Arial"/>
          <w:b w:val="0"/>
          <w:color w:val="5A5A5A"/>
          <w:sz w:val="10"/>
          <w:szCs w:val="10"/>
          <w:lang w:eastAsia="ru-RU"/>
        </w:rPr>
        <w:t>сут</w:t>
      </w:r>
      <w:proofErr w:type="spellEnd"/>
      <w:r w:rsidRPr="00221864">
        <w:rPr>
          <w:rFonts w:ascii="PT Sans" w:eastAsia="Times New Roman" w:hAnsi="PT Sans" w:cs="Arial"/>
          <w:b w:val="0"/>
          <w:color w:val="5A5A5A"/>
          <w:sz w:val="10"/>
          <w:szCs w:val="10"/>
          <w:lang w:eastAsia="ru-RU"/>
        </w:rPr>
        <w:t xml:space="preserve">, а у 37 пациентов и через 1 </w:t>
      </w:r>
      <w:proofErr w:type="spellStart"/>
      <w:proofErr w:type="gramStart"/>
      <w:r w:rsidRPr="00221864">
        <w:rPr>
          <w:rFonts w:ascii="PT Sans" w:eastAsia="Times New Roman" w:hAnsi="PT Sans" w:cs="Arial"/>
          <w:b w:val="0"/>
          <w:color w:val="5A5A5A"/>
          <w:sz w:val="10"/>
          <w:szCs w:val="10"/>
          <w:lang w:eastAsia="ru-RU"/>
        </w:rPr>
        <w:t>мес</w:t>
      </w:r>
      <w:proofErr w:type="spellEnd"/>
      <w:proofErr w:type="gramEnd"/>
      <w:r w:rsidRPr="00221864">
        <w:rPr>
          <w:rFonts w:ascii="PT Sans" w:eastAsia="Times New Roman" w:hAnsi="PT Sans" w:cs="Arial"/>
          <w:b w:val="0"/>
          <w:color w:val="5A5A5A"/>
          <w:sz w:val="10"/>
          <w:szCs w:val="10"/>
          <w:lang w:eastAsia="ru-RU"/>
        </w:rPr>
        <w:t xml:space="preserve"> после восстановления кровотока в конечности изучали в ней </w:t>
      </w:r>
      <w:proofErr w:type="spellStart"/>
      <w:r w:rsidRPr="00221864">
        <w:rPr>
          <w:rFonts w:ascii="PT Sans" w:eastAsia="Times New Roman" w:hAnsi="PT Sans" w:cs="Arial"/>
          <w:b w:val="0"/>
          <w:color w:val="5A5A5A"/>
          <w:sz w:val="10"/>
          <w:szCs w:val="10"/>
          <w:lang w:eastAsia="ru-RU"/>
        </w:rPr>
        <w:t>микроциркуляцию</w:t>
      </w:r>
      <w:proofErr w:type="spellEnd"/>
      <w:r w:rsidRPr="00221864">
        <w:rPr>
          <w:rFonts w:ascii="PT Sans" w:eastAsia="Times New Roman" w:hAnsi="PT Sans" w:cs="Arial"/>
          <w:b w:val="0"/>
          <w:color w:val="5A5A5A"/>
          <w:sz w:val="10"/>
          <w:szCs w:val="10"/>
          <w:lang w:eastAsia="ru-RU"/>
        </w:rPr>
        <w:t xml:space="preserve"> (МЦ) методом лазерной допплеровской флоуметрии (ЛДФ).</w:t>
      </w:r>
      <w:r w:rsidRPr="00221864">
        <w:rPr>
          <w:rFonts w:ascii="PT Sans" w:eastAsia="Times New Roman" w:hAnsi="PT Sans" w:cs="Arial"/>
          <w:b w:val="0"/>
          <w:color w:val="5A5A5A"/>
          <w:sz w:val="10"/>
          <w:szCs w:val="10"/>
          <w:lang w:eastAsia="ru-RU"/>
        </w:rPr>
        <w:br/>
      </w:r>
      <w:r w:rsidRPr="00221864">
        <w:rPr>
          <w:rFonts w:ascii="PT Sans" w:eastAsia="Times New Roman" w:hAnsi="PT Sans" w:cs="Arial"/>
          <w:bCs/>
          <w:color w:val="5A5A5A"/>
          <w:sz w:val="10"/>
          <w:szCs w:val="10"/>
          <w:lang w:eastAsia="ru-RU"/>
        </w:rPr>
        <w:t>Результаты</w:t>
      </w:r>
      <w:r w:rsidRPr="00221864">
        <w:rPr>
          <w:rFonts w:ascii="PT Sans" w:eastAsia="Times New Roman" w:hAnsi="PT Sans" w:cs="Arial"/>
          <w:b w:val="0"/>
          <w:color w:val="5A5A5A"/>
          <w:sz w:val="10"/>
          <w:szCs w:val="10"/>
          <w:lang w:eastAsia="ru-RU"/>
        </w:rPr>
        <w:t xml:space="preserve">. Через 1 </w:t>
      </w:r>
      <w:proofErr w:type="spellStart"/>
      <w:r w:rsidRPr="00221864">
        <w:rPr>
          <w:rFonts w:ascii="PT Sans" w:eastAsia="Times New Roman" w:hAnsi="PT Sans" w:cs="Arial"/>
          <w:b w:val="0"/>
          <w:color w:val="5A5A5A"/>
          <w:sz w:val="10"/>
          <w:szCs w:val="10"/>
          <w:lang w:eastAsia="ru-RU"/>
        </w:rPr>
        <w:t>сут</w:t>
      </w:r>
      <w:proofErr w:type="spellEnd"/>
      <w:r w:rsidRPr="00221864">
        <w:rPr>
          <w:rFonts w:ascii="PT Sans" w:eastAsia="Times New Roman" w:hAnsi="PT Sans" w:cs="Arial"/>
          <w:b w:val="0"/>
          <w:color w:val="5A5A5A"/>
          <w:sz w:val="10"/>
          <w:szCs w:val="10"/>
          <w:lang w:eastAsia="ru-RU"/>
        </w:rPr>
        <w:t xml:space="preserve"> после восстановления кровотока в конечности установлена лишь тенденция к нормализации некоторых параметров ЛДФ. Спустя месяц вместе с ростом ЛПИ наблюдалась статистически значимая оптимизация регуляторных механизмов МЦ: восстановление нейрогенного контроля сосудистого тонуса, уменьшение </w:t>
      </w:r>
      <w:proofErr w:type="spellStart"/>
      <w:r w:rsidRPr="00221864">
        <w:rPr>
          <w:rFonts w:ascii="PT Sans" w:eastAsia="Times New Roman" w:hAnsi="PT Sans" w:cs="Arial"/>
          <w:b w:val="0"/>
          <w:color w:val="5A5A5A"/>
          <w:sz w:val="10"/>
          <w:szCs w:val="10"/>
          <w:lang w:eastAsia="ru-RU"/>
        </w:rPr>
        <w:t>констрикции</w:t>
      </w:r>
      <w:proofErr w:type="spellEnd"/>
      <w:r w:rsidRPr="00221864">
        <w:rPr>
          <w:rFonts w:ascii="PT Sans" w:eastAsia="Times New Roman" w:hAnsi="PT Sans" w:cs="Arial"/>
          <w:b w:val="0"/>
          <w:color w:val="5A5A5A"/>
          <w:sz w:val="10"/>
          <w:szCs w:val="10"/>
          <w:lang w:eastAsia="ru-RU"/>
        </w:rPr>
        <w:t xml:space="preserve"> прекапилляров с увеличением нутритивного кровотока. Установлены также существенный рост резерва МЦ (</w:t>
      </w:r>
      <w:proofErr w:type="gramStart"/>
      <w:r w:rsidRPr="00221864">
        <w:rPr>
          <w:rFonts w:ascii="PT Sans" w:eastAsia="Times New Roman" w:hAnsi="PT Sans" w:cs="Arial"/>
          <w:b w:val="0"/>
          <w:color w:val="5A5A5A"/>
          <w:sz w:val="10"/>
          <w:szCs w:val="10"/>
          <w:lang w:eastAsia="ru-RU"/>
        </w:rPr>
        <w:t>р</w:t>
      </w:r>
      <w:proofErr w:type="gramEnd"/>
      <w:r w:rsidRPr="00221864">
        <w:rPr>
          <w:rFonts w:ascii="PT Sans" w:eastAsia="Times New Roman" w:hAnsi="PT Sans" w:cs="Arial"/>
          <w:b w:val="0"/>
          <w:color w:val="5A5A5A"/>
          <w:sz w:val="10"/>
          <w:szCs w:val="10"/>
          <w:lang w:eastAsia="ru-RU"/>
        </w:rPr>
        <w:t>=0,039) и ограничение шунтирования крови (р=0,028).</w:t>
      </w:r>
      <w:r w:rsidRPr="00221864">
        <w:rPr>
          <w:rFonts w:ascii="PT Sans" w:eastAsia="Times New Roman" w:hAnsi="PT Sans" w:cs="Arial"/>
          <w:b w:val="0"/>
          <w:color w:val="5A5A5A"/>
          <w:sz w:val="10"/>
          <w:szCs w:val="10"/>
          <w:lang w:eastAsia="ru-RU"/>
        </w:rPr>
        <w:br/>
      </w:r>
      <w:r w:rsidRPr="00221864">
        <w:rPr>
          <w:rFonts w:ascii="PT Sans" w:eastAsia="Times New Roman" w:hAnsi="PT Sans" w:cs="Arial"/>
          <w:bCs/>
          <w:color w:val="5A5A5A"/>
          <w:sz w:val="10"/>
          <w:szCs w:val="10"/>
          <w:lang w:eastAsia="ru-RU"/>
        </w:rPr>
        <w:t>Заключение</w:t>
      </w:r>
      <w:r w:rsidRPr="00221864">
        <w:rPr>
          <w:rFonts w:ascii="PT Sans" w:eastAsia="Times New Roman" w:hAnsi="PT Sans" w:cs="Arial"/>
          <w:b w:val="0"/>
          <w:color w:val="5A5A5A"/>
          <w:sz w:val="10"/>
          <w:szCs w:val="10"/>
          <w:lang w:eastAsia="ru-RU"/>
        </w:rPr>
        <w:t xml:space="preserve">. Отчетливые признаки нормализации регуляторных механизмов МЦ и ликвидации </w:t>
      </w:r>
      <w:proofErr w:type="spellStart"/>
      <w:r w:rsidRPr="00221864">
        <w:rPr>
          <w:rFonts w:ascii="PT Sans" w:eastAsia="Times New Roman" w:hAnsi="PT Sans" w:cs="Arial"/>
          <w:b w:val="0"/>
          <w:color w:val="5A5A5A"/>
          <w:sz w:val="10"/>
          <w:szCs w:val="10"/>
          <w:lang w:eastAsia="ru-RU"/>
        </w:rPr>
        <w:t>спастико-атонического</w:t>
      </w:r>
      <w:proofErr w:type="spellEnd"/>
      <w:r w:rsidRPr="00221864">
        <w:rPr>
          <w:rFonts w:ascii="PT Sans" w:eastAsia="Times New Roman" w:hAnsi="PT Sans" w:cs="Arial"/>
          <w:b w:val="0"/>
          <w:color w:val="5A5A5A"/>
          <w:sz w:val="10"/>
          <w:szCs w:val="10"/>
          <w:lang w:eastAsia="ru-RU"/>
        </w:rPr>
        <w:t xml:space="preserve"> состояния микрососудов наблюдаются спустя 1 </w:t>
      </w:r>
      <w:proofErr w:type="spellStart"/>
      <w:proofErr w:type="gramStart"/>
      <w:r w:rsidRPr="00221864">
        <w:rPr>
          <w:rFonts w:ascii="PT Sans" w:eastAsia="Times New Roman" w:hAnsi="PT Sans" w:cs="Arial"/>
          <w:b w:val="0"/>
          <w:color w:val="5A5A5A"/>
          <w:sz w:val="10"/>
          <w:szCs w:val="10"/>
          <w:lang w:eastAsia="ru-RU"/>
        </w:rPr>
        <w:t>мес</w:t>
      </w:r>
      <w:proofErr w:type="spellEnd"/>
      <w:proofErr w:type="gramEnd"/>
      <w:r w:rsidRPr="00221864">
        <w:rPr>
          <w:rFonts w:ascii="PT Sans" w:eastAsia="Times New Roman" w:hAnsi="PT Sans" w:cs="Arial"/>
          <w:b w:val="0"/>
          <w:color w:val="5A5A5A"/>
          <w:sz w:val="10"/>
          <w:szCs w:val="10"/>
          <w:lang w:eastAsia="ru-RU"/>
        </w:rPr>
        <w:t xml:space="preserve"> после </w:t>
      </w:r>
      <w:proofErr w:type="spellStart"/>
      <w:r w:rsidRPr="00221864">
        <w:rPr>
          <w:rFonts w:ascii="PT Sans" w:eastAsia="Times New Roman" w:hAnsi="PT Sans" w:cs="Arial"/>
          <w:b w:val="0"/>
          <w:color w:val="5A5A5A"/>
          <w:sz w:val="10"/>
          <w:szCs w:val="10"/>
          <w:lang w:eastAsia="ru-RU"/>
        </w:rPr>
        <w:t>эндоваскулярной</w:t>
      </w:r>
      <w:proofErr w:type="spellEnd"/>
      <w:r w:rsidRPr="00221864">
        <w:rPr>
          <w:rFonts w:ascii="PT Sans" w:eastAsia="Times New Roman" w:hAnsi="PT Sans" w:cs="Arial"/>
          <w:b w:val="0"/>
          <w:color w:val="5A5A5A"/>
          <w:sz w:val="10"/>
          <w:szCs w:val="10"/>
          <w:lang w:eastAsia="ru-RU"/>
        </w:rPr>
        <w:t xml:space="preserve"> </w:t>
      </w:r>
      <w:proofErr w:type="spellStart"/>
      <w:r w:rsidRPr="00221864">
        <w:rPr>
          <w:rFonts w:ascii="PT Sans" w:eastAsia="Times New Roman" w:hAnsi="PT Sans" w:cs="Arial"/>
          <w:b w:val="0"/>
          <w:color w:val="5A5A5A"/>
          <w:sz w:val="10"/>
          <w:szCs w:val="10"/>
          <w:lang w:eastAsia="ru-RU"/>
        </w:rPr>
        <w:t>реваскуляризации</w:t>
      </w:r>
      <w:proofErr w:type="spellEnd"/>
      <w:r w:rsidRPr="00221864">
        <w:rPr>
          <w:rFonts w:ascii="PT Sans" w:eastAsia="Times New Roman" w:hAnsi="PT Sans" w:cs="Arial"/>
          <w:b w:val="0"/>
          <w:color w:val="5A5A5A"/>
          <w:sz w:val="10"/>
          <w:szCs w:val="10"/>
          <w:lang w:eastAsia="ru-RU"/>
        </w:rPr>
        <w:t xml:space="preserve"> конечности у больных с ПХ.</w:t>
      </w:r>
      <w:r w:rsidRPr="00221864">
        <w:rPr>
          <w:rFonts w:ascii="PT Sans" w:eastAsia="Times New Roman" w:hAnsi="PT Sans" w:cs="Arial"/>
          <w:b w:val="0"/>
          <w:color w:val="5A5A5A"/>
          <w:sz w:val="10"/>
          <w:szCs w:val="10"/>
          <w:lang w:eastAsia="ru-RU"/>
        </w:rPr>
        <w:br/>
      </w:r>
      <w:r w:rsidRPr="00221864">
        <w:rPr>
          <w:rFonts w:ascii="PT Sans" w:eastAsia="Times New Roman" w:hAnsi="PT Sans" w:cs="Arial"/>
          <w:bCs/>
          <w:color w:val="5A5A5A"/>
          <w:sz w:val="10"/>
          <w:szCs w:val="10"/>
          <w:lang w:eastAsia="ru-RU"/>
        </w:rPr>
        <w:t>Ключевые слова</w:t>
      </w:r>
      <w:r w:rsidRPr="00221864">
        <w:rPr>
          <w:rFonts w:ascii="PT Sans" w:eastAsia="Times New Roman" w:hAnsi="PT Sans" w:cs="Arial"/>
          <w:b w:val="0"/>
          <w:color w:val="5A5A5A"/>
          <w:sz w:val="10"/>
          <w:szCs w:val="10"/>
          <w:lang w:eastAsia="ru-RU"/>
        </w:rPr>
        <w:t>: атеросклероз артерий нижних конечностей, перемежающаяся хромота, микроциркуляция, эндоваскулярная реваскуляризация.</w:t>
      </w:r>
      <w:r w:rsidRPr="00221864">
        <w:rPr>
          <w:rFonts w:ascii="PT Sans" w:eastAsia="Times New Roman" w:hAnsi="PT Sans" w:cs="Arial"/>
          <w:b w:val="0"/>
          <w:color w:val="5A5A5A"/>
          <w:sz w:val="10"/>
          <w:szCs w:val="10"/>
          <w:lang w:eastAsia="ru-RU"/>
        </w:rPr>
        <w:br/>
      </w:r>
      <w:r w:rsidRPr="00221864">
        <w:rPr>
          <w:rFonts w:ascii="PT Sans" w:eastAsia="Times New Roman" w:hAnsi="PT Sans" w:cs="Arial"/>
          <w:bCs/>
          <w:color w:val="5A5A5A"/>
          <w:sz w:val="10"/>
          <w:szCs w:val="10"/>
          <w:lang w:eastAsia="ru-RU"/>
        </w:rPr>
        <w:t>Для цитирования</w:t>
      </w:r>
      <w:r w:rsidRPr="00221864">
        <w:rPr>
          <w:rFonts w:ascii="PT Sans" w:eastAsia="Times New Roman" w:hAnsi="PT Sans" w:cs="Arial"/>
          <w:b w:val="0"/>
          <w:color w:val="5A5A5A"/>
          <w:sz w:val="10"/>
          <w:szCs w:val="10"/>
          <w:lang w:eastAsia="ru-RU"/>
        </w:rPr>
        <w:t xml:space="preserve">: Васильев А.П., Стрельцова Н.Н., Бессонов И.С. Особенности микроциркуляторных преобразований в коже пораженной конечности на ранних и отдаленных этапах после ее </w:t>
      </w:r>
      <w:proofErr w:type="spellStart"/>
      <w:r w:rsidRPr="00221864">
        <w:rPr>
          <w:rFonts w:ascii="PT Sans" w:eastAsia="Times New Roman" w:hAnsi="PT Sans" w:cs="Arial"/>
          <w:b w:val="0"/>
          <w:color w:val="5A5A5A"/>
          <w:sz w:val="10"/>
          <w:szCs w:val="10"/>
          <w:lang w:eastAsia="ru-RU"/>
        </w:rPr>
        <w:t>реваскуляризации</w:t>
      </w:r>
      <w:proofErr w:type="spellEnd"/>
      <w:r w:rsidRPr="00221864">
        <w:rPr>
          <w:rFonts w:ascii="PT Sans" w:eastAsia="Times New Roman" w:hAnsi="PT Sans" w:cs="Arial"/>
          <w:b w:val="0"/>
          <w:color w:val="5A5A5A"/>
          <w:sz w:val="10"/>
          <w:szCs w:val="10"/>
          <w:lang w:eastAsia="ru-RU"/>
        </w:rPr>
        <w:t xml:space="preserve"> у больных </w:t>
      </w:r>
      <w:proofErr w:type="spellStart"/>
      <w:r w:rsidRPr="00221864">
        <w:rPr>
          <w:rFonts w:ascii="PT Sans" w:eastAsia="Times New Roman" w:hAnsi="PT Sans" w:cs="Arial"/>
          <w:b w:val="0"/>
          <w:color w:val="5A5A5A"/>
          <w:sz w:val="10"/>
          <w:szCs w:val="10"/>
          <w:lang w:eastAsia="ru-RU"/>
        </w:rPr>
        <w:t>c</w:t>
      </w:r>
      <w:proofErr w:type="spellEnd"/>
      <w:r w:rsidRPr="00221864">
        <w:rPr>
          <w:rFonts w:ascii="PT Sans" w:eastAsia="Times New Roman" w:hAnsi="PT Sans" w:cs="Arial"/>
          <w:b w:val="0"/>
          <w:color w:val="5A5A5A"/>
          <w:sz w:val="10"/>
          <w:szCs w:val="10"/>
          <w:lang w:eastAsia="ru-RU"/>
        </w:rPr>
        <w:t xml:space="preserve"> перемежающейся хромотой. Гастроэнтерология. Хирургия. Интенсивная терапия. </w:t>
      </w:r>
      <w:proofErr w:type="spellStart"/>
      <w:r w:rsidRPr="00221864">
        <w:rPr>
          <w:rFonts w:ascii="PT Sans" w:eastAsia="Times New Roman" w:hAnsi="PT Sans" w:cs="Arial"/>
          <w:b w:val="0"/>
          <w:color w:val="5A5A5A"/>
          <w:sz w:val="10"/>
          <w:szCs w:val="10"/>
          <w:lang w:eastAsia="ru-RU"/>
        </w:rPr>
        <w:t>Consilium</w:t>
      </w:r>
      <w:proofErr w:type="spellEnd"/>
      <w:r w:rsidRPr="00221864">
        <w:rPr>
          <w:rFonts w:ascii="PT Sans" w:eastAsia="Times New Roman" w:hAnsi="PT Sans" w:cs="Arial"/>
          <w:b w:val="0"/>
          <w:color w:val="5A5A5A"/>
          <w:sz w:val="10"/>
          <w:szCs w:val="10"/>
          <w:lang w:eastAsia="ru-RU"/>
        </w:rPr>
        <w:t xml:space="preserve"> </w:t>
      </w:r>
      <w:proofErr w:type="spellStart"/>
      <w:r w:rsidRPr="00221864">
        <w:rPr>
          <w:rFonts w:ascii="PT Sans" w:eastAsia="Times New Roman" w:hAnsi="PT Sans" w:cs="Arial"/>
          <w:b w:val="0"/>
          <w:color w:val="5A5A5A"/>
          <w:sz w:val="10"/>
          <w:szCs w:val="10"/>
          <w:lang w:eastAsia="ru-RU"/>
        </w:rPr>
        <w:t>Medicum</w:t>
      </w:r>
      <w:proofErr w:type="spellEnd"/>
      <w:r w:rsidRPr="00221864">
        <w:rPr>
          <w:rFonts w:ascii="PT Sans" w:eastAsia="Times New Roman" w:hAnsi="PT Sans" w:cs="Arial"/>
          <w:b w:val="0"/>
          <w:color w:val="5A5A5A"/>
          <w:sz w:val="10"/>
          <w:szCs w:val="10"/>
          <w:lang w:eastAsia="ru-RU"/>
        </w:rPr>
        <w:t>. 2018; 2: 65</w:t>
      </w:r>
      <w:r w:rsidRPr="00221864">
        <w:rPr>
          <w:rFonts w:ascii="PT Sans" w:eastAsia="Times New Roman" w:hAnsi="PT Sans" w:cs="Arial"/>
          <w:b w:val="0"/>
          <w:color w:val="5A5A5A"/>
          <w:sz w:val="10"/>
          <w:szCs w:val="10"/>
          <w:lang w:eastAsia="ru-RU"/>
        </w:rPr>
        <w:softHyphen/>
      </w:r>
      <w:r w:rsidRPr="00221864">
        <w:rPr>
          <w:rFonts w:ascii="PT Sans" w:eastAsia="Times New Roman" w:hAnsi="PT Sans" w:cs="Arial"/>
          <w:b w:val="0"/>
          <w:color w:val="5A5A5A"/>
          <w:sz w:val="10"/>
          <w:szCs w:val="10"/>
          <w:lang w:eastAsia="ru-RU"/>
        </w:rPr>
        <w:softHyphen/>
        <w:t>–69.</w:t>
      </w:r>
      <w:r w:rsidRPr="00221864">
        <w:rPr>
          <w:rFonts w:ascii="PT Sans" w:eastAsia="Times New Roman" w:hAnsi="PT Sans" w:cs="Arial"/>
          <w:b w:val="0"/>
          <w:color w:val="5A5A5A"/>
          <w:sz w:val="10"/>
          <w:szCs w:val="10"/>
          <w:lang w:eastAsia="ru-RU"/>
        </w:rPr>
        <w:br/>
      </w:r>
      <w:r w:rsidRPr="00221864">
        <w:rPr>
          <w:rFonts w:ascii="PT Sans" w:eastAsia="Times New Roman" w:hAnsi="PT Sans" w:cs="Arial"/>
          <w:b w:val="0"/>
          <w:color w:val="5A5A5A"/>
          <w:sz w:val="10"/>
          <w:szCs w:val="10"/>
          <w:highlight w:val="yellow"/>
          <w:lang w:eastAsia="ru-RU"/>
        </w:rPr>
        <w:t>DOI: 10.26442/26583739.2018.2.180123</w:t>
      </w:r>
      <w:r w:rsidRPr="00221864">
        <w:rPr>
          <w:rFonts w:ascii="PT Sans" w:eastAsia="Times New Roman" w:hAnsi="PT Sans" w:cs="Arial"/>
          <w:b w:val="0"/>
          <w:color w:val="5A5A5A"/>
          <w:sz w:val="10"/>
          <w:szCs w:val="10"/>
          <w:lang w:eastAsia="ru-RU"/>
        </w:rPr>
        <w:br/>
      </w:r>
      <w:r w:rsidRPr="00221864">
        <w:rPr>
          <w:rFonts w:ascii="PT Sans" w:eastAsia="Times New Roman" w:hAnsi="PT Sans" w:cs="Arial"/>
          <w:b w:val="0"/>
          <w:color w:val="5A5A5A"/>
          <w:sz w:val="10"/>
          <w:szCs w:val="10"/>
          <w:lang w:eastAsia="ru-RU"/>
        </w:rPr>
        <w:br/>
        <w:t xml:space="preserve">Портал </w:t>
      </w:r>
      <w:proofErr w:type="spellStart"/>
      <w:r w:rsidRPr="00221864">
        <w:rPr>
          <w:rFonts w:ascii="PT Sans" w:eastAsia="Times New Roman" w:hAnsi="PT Sans" w:cs="Arial"/>
          <w:b w:val="0"/>
          <w:color w:val="5A5A5A"/>
          <w:sz w:val="10"/>
          <w:szCs w:val="10"/>
          <w:lang w:eastAsia="ru-RU"/>
        </w:rPr>
        <w:t>Consilium</w:t>
      </w:r>
      <w:proofErr w:type="spellEnd"/>
      <w:r w:rsidRPr="00221864">
        <w:rPr>
          <w:rFonts w:ascii="PT Sans" w:eastAsia="Times New Roman" w:hAnsi="PT Sans" w:cs="Arial"/>
          <w:b w:val="0"/>
          <w:color w:val="5A5A5A"/>
          <w:sz w:val="10"/>
          <w:szCs w:val="10"/>
          <w:lang w:eastAsia="ru-RU"/>
        </w:rPr>
        <w:t xml:space="preserve"> </w:t>
      </w:r>
      <w:proofErr w:type="spellStart"/>
      <w:r w:rsidRPr="00221864">
        <w:rPr>
          <w:rFonts w:ascii="PT Sans" w:eastAsia="Times New Roman" w:hAnsi="PT Sans" w:cs="Arial"/>
          <w:b w:val="0"/>
          <w:color w:val="5A5A5A"/>
          <w:sz w:val="10"/>
          <w:szCs w:val="10"/>
          <w:lang w:eastAsia="ru-RU"/>
        </w:rPr>
        <w:t>Medicum</w:t>
      </w:r>
      <w:proofErr w:type="spellEnd"/>
      <w:r w:rsidRPr="00221864">
        <w:rPr>
          <w:rFonts w:ascii="PT Sans" w:eastAsia="Times New Roman" w:hAnsi="PT Sans" w:cs="Arial"/>
          <w:b w:val="0"/>
          <w:color w:val="5A5A5A"/>
          <w:sz w:val="10"/>
          <w:szCs w:val="10"/>
          <w:lang w:eastAsia="ru-RU"/>
        </w:rPr>
        <w:t>:</w:t>
      </w:r>
      <w:r w:rsidRPr="00221864">
        <w:rPr>
          <w:rFonts w:ascii="PT Sans" w:eastAsia="Times New Roman" w:hAnsi="PT Sans" w:cs="Arial"/>
          <w:b w:val="0"/>
          <w:color w:val="5A5A5A"/>
          <w:sz w:val="10"/>
          <w:szCs w:val="10"/>
          <w:lang w:eastAsia="ru-RU"/>
        </w:rPr>
        <w:br/>
      </w:r>
      <w:hyperlink r:id="rId11" w:history="1">
        <w:r w:rsidRPr="00221864">
          <w:rPr>
            <w:rFonts w:ascii="PT Sans" w:eastAsia="Times New Roman" w:hAnsi="PT Sans" w:cs="Arial"/>
            <w:b w:val="0"/>
            <w:color w:val="005FB0"/>
            <w:sz w:val="10"/>
            <w:lang w:eastAsia="ru-RU"/>
          </w:rPr>
          <w:t>https://con-med.ru/magazines/gastroenterologiya_khirurgiya_intensivnaya_terapiya/</w:t>
        </w:r>
      </w:hyperlink>
    </w:p>
    <w:p w:rsidR="00221864" w:rsidRPr="00221864" w:rsidRDefault="00221864" w:rsidP="00221864">
      <w:pPr>
        <w:shd w:val="clear" w:color="auto" w:fill="F2F2F2"/>
        <w:spacing w:line="240" w:lineRule="atLeast"/>
        <w:rPr>
          <w:rFonts w:ascii="PT Sans" w:eastAsia="Times New Roman" w:hAnsi="PT Sans" w:cs="Arial"/>
          <w:b w:val="0"/>
          <w:color w:val="636C75"/>
          <w:sz w:val="10"/>
          <w:szCs w:val="10"/>
          <w:lang w:eastAsia="ru-RU"/>
        </w:rPr>
      </w:pPr>
    </w:p>
    <w:p w:rsidR="00221864" w:rsidRPr="00221864" w:rsidRDefault="00221864" w:rsidP="00221864">
      <w:pPr>
        <w:shd w:val="clear" w:color="auto" w:fill="FFFFFF"/>
        <w:spacing w:after="0" w:line="240" w:lineRule="atLeast"/>
        <w:rPr>
          <w:rFonts w:ascii="PT Sans" w:eastAsia="Times New Roman" w:hAnsi="PT Sans" w:cs="Arial"/>
          <w:b w:val="0"/>
          <w:color w:val="141B22"/>
          <w:sz w:val="10"/>
          <w:szCs w:val="10"/>
          <w:lang w:eastAsia="ru-RU"/>
        </w:rPr>
      </w:pPr>
      <w:r w:rsidRPr="00221864">
        <w:rPr>
          <w:rFonts w:ascii="PT Sans" w:eastAsia="Times New Roman" w:hAnsi="PT Sans" w:cs="Arial"/>
          <w:b w:val="0"/>
          <w:color w:val="141B22"/>
          <w:sz w:val="10"/>
          <w:szCs w:val="10"/>
          <w:lang w:eastAsia="ru-RU"/>
        </w:rPr>
        <w:t>12 декабря 2018</w:t>
      </w:r>
    </w:p>
    <w:sectPr w:rsidR="00221864" w:rsidRPr="00221864" w:rsidSect="003A3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LSRub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97A"/>
    <w:multiLevelType w:val="multilevel"/>
    <w:tmpl w:val="255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800A3"/>
    <w:multiLevelType w:val="multilevel"/>
    <w:tmpl w:val="A6A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00E3E"/>
    <w:multiLevelType w:val="hybridMultilevel"/>
    <w:tmpl w:val="BD20E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43E22"/>
    <w:multiLevelType w:val="multilevel"/>
    <w:tmpl w:val="D92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7609A"/>
    <w:multiLevelType w:val="multilevel"/>
    <w:tmpl w:val="8E2A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814B05"/>
    <w:multiLevelType w:val="multilevel"/>
    <w:tmpl w:val="9CA2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427D8"/>
    <w:multiLevelType w:val="multilevel"/>
    <w:tmpl w:val="6930C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24225E"/>
    <w:multiLevelType w:val="multilevel"/>
    <w:tmpl w:val="5612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C252A7"/>
    <w:multiLevelType w:val="multilevel"/>
    <w:tmpl w:val="36C8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44333"/>
    <w:multiLevelType w:val="multilevel"/>
    <w:tmpl w:val="8FD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9"/>
  </w:num>
  <w:num w:numId="6">
    <w:abstractNumId w:val="3"/>
  </w:num>
  <w:num w:numId="7">
    <w:abstractNumId w:val="4"/>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revisionView w:inkAnnotations="0"/>
  <w:defaultTabStop w:val="708"/>
  <w:characterSpacingControl w:val="doNotCompress"/>
  <w:compat/>
  <w:rsids>
    <w:rsidRoot w:val="00221864"/>
    <w:rsid w:val="00221864"/>
    <w:rsid w:val="00275AC5"/>
    <w:rsid w:val="00330117"/>
    <w:rsid w:val="003A3F96"/>
    <w:rsid w:val="00674821"/>
    <w:rsid w:val="00870C41"/>
    <w:rsid w:val="00893C14"/>
    <w:rsid w:val="00923355"/>
    <w:rsid w:val="0093216F"/>
    <w:rsid w:val="00EF5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21"/>
  </w:style>
  <w:style w:type="paragraph" w:styleId="1">
    <w:name w:val="heading 1"/>
    <w:basedOn w:val="a"/>
    <w:link w:val="10"/>
    <w:uiPriority w:val="9"/>
    <w:qFormat/>
    <w:rsid w:val="00221864"/>
    <w:pPr>
      <w:spacing w:before="230" w:after="192" w:line="240" w:lineRule="atLeast"/>
      <w:outlineLvl w:val="0"/>
    </w:pPr>
    <w:rPr>
      <w:rFonts w:ascii="Georgia" w:eastAsia="Times New Roman" w:hAnsi="Georgia"/>
      <w:bCs/>
      <w:color w:val="303C4A"/>
      <w:kern w:val="36"/>
      <w:sz w:val="21"/>
      <w:szCs w:val="21"/>
      <w:lang w:eastAsia="ru-RU"/>
    </w:rPr>
  </w:style>
  <w:style w:type="paragraph" w:styleId="2">
    <w:name w:val="heading 2"/>
    <w:basedOn w:val="a"/>
    <w:link w:val="20"/>
    <w:uiPriority w:val="9"/>
    <w:qFormat/>
    <w:rsid w:val="00221864"/>
    <w:pPr>
      <w:spacing w:after="230" w:line="240" w:lineRule="atLeast"/>
      <w:outlineLvl w:val="1"/>
    </w:pPr>
    <w:rPr>
      <w:rFonts w:eastAsia="Times New Roman"/>
      <w:bCs/>
      <w:color w:val="141B22"/>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4821"/>
    <w:rPr>
      <w:b/>
      <w:bCs/>
    </w:rPr>
  </w:style>
  <w:style w:type="paragraph" w:styleId="a4">
    <w:name w:val="List Paragraph"/>
    <w:basedOn w:val="a"/>
    <w:uiPriority w:val="34"/>
    <w:qFormat/>
    <w:rsid w:val="00674821"/>
    <w:pPr>
      <w:ind w:left="720"/>
      <w:contextualSpacing/>
    </w:pPr>
  </w:style>
  <w:style w:type="character" w:customStyle="1" w:styleId="10">
    <w:name w:val="Заголовок 1 Знак"/>
    <w:basedOn w:val="a0"/>
    <w:link w:val="1"/>
    <w:uiPriority w:val="9"/>
    <w:rsid w:val="00221864"/>
    <w:rPr>
      <w:rFonts w:ascii="Georgia" w:eastAsia="Times New Roman" w:hAnsi="Georgia"/>
      <w:bCs/>
      <w:color w:val="303C4A"/>
      <w:kern w:val="36"/>
      <w:sz w:val="21"/>
      <w:szCs w:val="21"/>
      <w:lang w:eastAsia="ru-RU"/>
    </w:rPr>
  </w:style>
  <w:style w:type="character" w:customStyle="1" w:styleId="20">
    <w:name w:val="Заголовок 2 Знак"/>
    <w:basedOn w:val="a0"/>
    <w:link w:val="2"/>
    <w:uiPriority w:val="9"/>
    <w:rsid w:val="00221864"/>
    <w:rPr>
      <w:rFonts w:eastAsia="Times New Roman"/>
      <w:bCs/>
      <w:color w:val="141B22"/>
      <w:sz w:val="36"/>
      <w:szCs w:val="36"/>
      <w:lang w:eastAsia="ru-RU"/>
    </w:rPr>
  </w:style>
  <w:style w:type="character" w:styleId="a5">
    <w:name w:val="Hyperlink"/>
    <w:basedOn w:val="a0"/>
    <w:uiPriority w:val="99"/>
    <w:semiHidden/>
    <w:unhideWhenUsed/>
    <w:rsid w:val="00221864"/>
    <w:rPr>
      <w:strike w:val="0"/>
      <w:dstrike w:val="0"/>
      <w:color w:val="005FB0"/>
      <w:u w:val="none"/>
      <w:effect w:val="none"/>
      <w:shd w:val="clear" w:color="auto" w:fill="auto"/>
    </w:rPr>
  </w:style>
  <w:style w:type="character" w:customStyle="1" w:styleId="page-headercart-counter1">
    <w:name w:val="page-header__cart-counter1"/>
    <w:basedOn w:val="a0"/>
    <w:rsid w:val="00221864"/>
    <w:rPr>
      <w:b/>
      <w:bCs/>
      <w:color w:val="FFFFFF"/>
      <w:shd w:val="clear" w:color="auto" w:fill="005FB0"/>
    </w:rPr>
  </w:style>
  <w:style w:type="character" w:customStyle="1" w:styleId="rouble1">
    <w:name w:val="rouble1"/>
    <w:basedOn w:val="a0"/>
    <w:rsid w:val="00221864"/>
    <w:rPr>
      <w:rFonts w:ascii="ALSRubl" w:hAnsi="ALSRubl" w:hint="default"/>
      <w:b w:val="0"/>
      <w:bCs w:val="0"/>
      <w:i w:val="0"/>
      <w:iCs w:val="0"/>
      <w:caps w:val="0"/>
    </w:rPr>
  </w:style>
  <w:style w:type="paragraph" w:styleId="z-">
    <w:name w:val="HTML Top of Form"/>
    <w:basedOn w:val="a"/>
    <w:next w:val="a"/>
    <w:link w:val="z-0"/>
    <w:hidden/>
    <w:uiPriority w:val="99"/>
    <w:semiHidden/>
    <w:unhideWhenUsed/>
    <w:rsid w:val="00221864"/>
    <w:pPr>
      <w:pBdr>
        <w:bottom w:val="single" w:sz="6" w:space="1" w:color="auto"/>
      </w:pBdr>
      <w:spacing w:after="0" w:line="240" w:lineRule="auto"/>
      <w:jc w:val="center"/>
    </w:pPr>
    <w:rPr>
      <w:rFonts w:ascii="Arial" w:eastAsia="Times New Roman" w:hAnsi="Arial" w:cs="Arial"/>
      <w:b w:val="0"/>
      <w:vanish/>
      <w:sz w:val="16"/>
      <w:szCs w:val="16"/>
      <w:lang w:eastAsia="ru-RU"/>
    </w:rPr>
  </w:style>
  <w:style w:type="character" w:customStyle="1" w:styleId="z-0">
    <w:name w:val="z-Начало формы Знак"/>
    <w:basedOn w:val="a0"/>
    <w:link w:val="z-"/>
    <w:uiPriority w:val="99"/>
    <w:semiHidden/>
    <w:rsid w:val="00221864"/>
    <w:rPr>
      <w:rFonts w:ascii="Arial" w:eastAsia="Times New Roman" w:hAnsi="Arial" w:cs="Arial"/>
      <w:b w:val="0"/>
      <w:vanish/>
      <w:sz w:val="16"/>
      <w:szCs w:val="16"/>
      <w:lang w:eastAsia="ru-RU"/>
    </w:rPr>
  </w:style>
  <w:style w:type="paragraph" w:styleId="z-1">
    <w:name w:val="HTML Bottom of Form"/>
    <w:basedOn w:val="a"/>
    <w:next w:val="a"/>
    <w:link w:val="z-2"/>
    <w:hidden/>
    <w:uiPriority w:val="99"/>
    <w:semiHidden/>
    <w:unhideWhenUsed/>
    <w:rsid w:val="00221864"/>
    <w:pPr>
      <w:pBdr>
        <w:top w:val="single" w:sz="6" w:space="1" w:color="auto"/>
      </w:pBdr>
      <w:spacing w:after="0" w:line="240" w:lineRule="auto"/>
      <w:jc w:val="center"/>
    </w:pPr>
    <w:rPr>
      <w:rFonts w:ascii="Arial" w:eastAsia="Times New Roman" w:hAnsi="Arial" w:cs="Arial"/>
      <w:b w:val="0"/>
      <w:vanish/>
      <w:sz w:val="16"/>
      <w:szCs w:val="16"/>
      <w:lang w:eastAsia="ru-RU"/>
    </w:rPr>
  </w:style>
  <w:style w:type="character" w:customStyle="1" w:styleId="z-2">
    <w:name w:val="z-Конец формы Знак"/>
    <w:basedOn w:val="a0"/>
    <w:link w:val="z-1"/>
    <w:uiPriority w:val="99"/>
    <w:semiHidden/>
    <w:rsid w:val="00221864"/>
    <w:rPr>
      <w:rFonts w:ascii="Arial" w:eastAsia="Times New Roman" w:hAnsi="Arial" w:cs="Arial"/>
      <w:b w:val="0"/>
      <w:vanish/>
      <w:sz w:val="16"/>
      <w:szCs w:val="16"/>
      <w:lang w:eastAsia="ru-RU"/>
    </w:rPr>
  </w:style>
  <w:style w:type="character" w:customStyle="1" w:styleId="ya-share2title3">
    <w:name w:val="ya-share2__title3"/>
    <w:basedOn w:val="a0"/>
    <w:rsid w:val="00221864"/>
    <w:rPr>
      <w:color w:val="000000"/>
    </w:rPr>
  </w:style>
  <w:style w:type="character" w:customStyle="1" w:styleId="js-bookmarks-add1">
    <w:name w:val="js-bookmarks-add1"/>
    <w:basedOn w:val="a0"/>
    <w:rsid w:val="00221864"/>
  </w:style>
  <w:style w:type="character" w:customStyle="1" w:styleId="js-bookmarks-delete1">
    <w:name w:val="js-bookmarks-delete1"/>
    <w:basedOn w:val="a0"/>
    <w:rsid w:val="00221864"/>
  </w:style>
  <w:style w:type="paragraph" w:styleId="a6">
    <w:name w:val="Balloon Text"/>
    <w:basedOn w:val="a"/>
    <w:link w:val="a7"/>
    <w:uiPriority w:val="99"/>
    <w:semiHidden/>
    <w:unhideWhenUsed/>
    <w:rsid w:val="002218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8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093461">
      <w:bodyDiv w:val="1"/>
      <w:marLeft w:val="0"/>
      <w:marRight w:val="0"/>
      <w:marTop w:val="0"/>
      <w:marBottom w:val="0"/>
      <w:divBdr>
        <w:top w:val="none" w:sz="0" w:space="0" w:color="auto"/>
        <w:left w:val="none" w:sz="0" w:space="0" w:color="auto"/>
        <w:bottom w:val="none" w:sz="0" w:space="0" w:color="auto"/>
        <w:right w:val="none" w:sz="0" w:space="0" w:color="auto"/>
      </w:divBdr>
      <w:divsChild>
        <w:div w:id="67505310">
          <w:marLeft w:val="0"/>
          <w:marRight w:val="0"/>
          <w:marTop w:val="0"/>
          <w:marBottom w:val="0"/>
          <w:divBdr>
            <w:top w:val="none" w:sz="0" w:space="0" w:color="auto"/>
            <w:left w:val="none" w:sz="0" w:space="0" w:color="auto"/>
            <w:bottom w:val="none" w:sz="0" w:space="0" w:color="auto"/>
            <w:right w:val="none" w:sz="0" w:space="0" w:color="auto"/>
          </w:divBdr>
          <w:divsChild>
            <w:div w:id="463428898">
              <w:marLeft w:val="0"/>
              <w:marRight w:val="0"/>
              <w:marTop w:val="0"/>
              <w:marBottom w:val="0"/>
              <w:divBdr>
                <w:top w:val="none" w:sz="0" w:space="0" w:color="auto"/>
                <w:left w:val="none" w:sz="0" w:space="0" w:color="auto"/>
                <w:bottom w:val="none" w:sz="0" w:space="0" w:color="auto"/>
                <w:right w:val="none" w:sz="0" w:space="0" w:color="auto"/>
              </w:divBdr>
              <w:divsChild>
                <w:div w:id="2049450297">
                  <w:marLeft w:val="0"/>
                  <w:marRight w:val="0"/>
                  <w:marTop w:val="0"/>
                  <w:marBottom w:val="0"/>
                  <w:divBdr>
                    <w:top w:val="none" w:sz="0" w:space="0" w:color="auto"/>
                    <w:left w:val="none" w:sz="0" w:space="0" w:color="auto"/>
                    <w:bottom w:val="none" w:sz="0" w:space="0" w:color="auto"/>
                    <w:right w:val="none" w:sz="0" w:space="0" w:color="auto"/>
                  </w:divBdr>
                </w:div>
              </w:divsChild>
            </w:div>
            <w:div w:id="1512136527">
              <w:marLeft w:val="0"/>
              <w:marRight w:val="0"/>
              <w:marTop w:val="0"/>
              <w:marBottom w:val="0"/>
              <w:divBdr>
                <w:top w:val="none" w:sz="0" w:space="0" w:color="auto"/>
                <w:left w:val="none" w:sz="0" w:space="0" w:color="auto"/>
                <w:bottom w:val="none" w:sz="0" w:space="0" w:color="auto"/>
                <w:right w:val="none" w:sz="0" w:space="0" w:color="auto"/>
              </w:divBdr>
            </w:div>
            <w:div w:id="1367560135">
              <w:marLeft w:val="0"/>
              <w:marRight w:val="0"/>
              <w:marTop w:val="0"/>
              <w:marBottom w:val="0"/>
              <w:divBdr>
                <w:top w:val="none" w:sz="0" w:space="0" w:color="auto"/>
                <w:left w:val="none" w:sz="0" w:space="0" w:color="auto"/>
                <w:bottom w:val="none" w:sz="0" w:space="0" w:color="auto"/>
                <w:right w:val="none" w:sz="0" w:space="0" w:color="auto"/>
              </w:divBdr>
            </w:div>
            <w:div w:id="321738239">
              <w:marLeft w:val="0"/>
              <w:marRight w:val="0"/>
              <w:marTop w:val="0"/>
              <w:marBottom w:val="0"/>
              <w:divBdr>
                <w:top w:val="none" w:sz="0" w:space="0" w:color="auto"/>
                <w:left w:val="none" w:sz="0" w:space="0" w:color="auto"/>
                <w:bottom w:val="none" w:sz="0" w:space="0" w:color="auto"/>
                <w:right w:val="none" w:sz="0" w:space="0" w:color="auto"/>
              </w:divBdr>
            </w:div>
            <w:div w:id="751510375">
              <w:marLeft w:val="0"/>
              <w:marRight w:val="0"/>
              <w:marTop w:val="0"/>
              <w:marBottom w:val="0"/>
              <w:divBdr>
                <w:top w:val="none" w:sz="0" w:space="0" w:color="auto"/>
                <w:left w:val="none" w:sz="0" w:space="0" w:color="auto"/>
                <w:bottom w:val="none" w:sz="0" w:space="0" w:color="auto"/>
                <w:right w:val="none" w:sz="0" w:space="0" w:color="auto"/>
              </w:divBdr>
            </w:div>
            <w:div w:id="247540461">
              <w:marLeft w:val="0"/>
              <w:marRight w:val="0"/>
              <w:marTop w:val="0"/>
              <w:marBottom w:val="0"/>
              <w:divBdr>
                <w:top w:val="none" w:sz="0" w:space="0" w:color="auto"/>
                <w:left w:val="none" w:sz="0" w:space="0" w:color="auto"/>
                <w:bottom w:val="none" w:sz="0" w:space="0" w:color="auto"/>
                <w:right w:val="none" w:sz="0" w:space="0" w:color="auto"/>
              </w:divBdr>
              <w:divsChild>
                <w:div w:id="1481769007">
                  <w:marLeft w:val="0"/>
                  <w:marRight w:val="0"/>
                  <w:marTop w:val="0"/>
                  <w:marBottom w:val="0"/>
                  <w:divBdr>
                    <w:top w:val="none" w:sz="0" w:space="0" w:color="auto"/>
                    <w:left w:val="none" w:sz="0" w:space="0" w:color="auto"/>
                    <w:bottom w:val="none" w:sz="0" w:space="0" w:color="auto"/>
                    <w:right w:val="none" w:sz="0" w:space="0" w:color="auto"/>
                  </w:divBdr>
                  <w:divsChild>
                    <w:div w:id="1164320124">
                      <w:marLeft w:val="0"/>
                      <w:marRight w:val="0"/>
                      <w:marTop w:val="0"/>
                      <w:marBottom w:val="0"/>
                      <w:divBdr>
                        <w:top w:val="none" w:sz="0" w:space="0" w:color="auto"/>
                        <w:left w:val="none" w:sz="0" w:space="0" w:color="auto"/>
                        <w:bottom w:val="none" w:sz="0" w:space="0" w:color="auto"/>
                        <w:right w:val="none" w:sz="0" w:space="0" w:color="auto"/>
                      </w:divBdr>
                      <w:divsChild>
                        <w:div w:id="1287662697">
                          <w:marLeft w:val="-96"/>
                          <w:marRight w:val="-96"/>
                          <w:marTop w:val="0"/>
                          <w:marBottom w:val="0"/>
                          <w:divBdr>
                            <w:top w:val="none" w:sz="0" w:space="0" w:color="auto"/>
                            <w:left w:val="none" w:sz="0" w:space="0" w:color="auto"/>
                            <w:bottom w:val="none" w:sz="0" w:space="0" w:color="auto"/>
                            <w:right w:val="none" w:sz="0" w:space="0" w:color="auto"/>
                          </w:divBdr>
                        </w:div>
                      </w:divsChild>
                    </w:div>
                    <w:div w:id="8849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5194">
              <w:marLeft w:val="0"/>
              <w:marRight w:val="0"/>
              <w:marTop w:val="0"/>
              <w:marBottom w:val="0"/>
              <w:divBdr>
                <w:top w:val="none" w:sz="0" w:space="0" w:color="auto"/>
                <w:left w:val="none" w:sz="0" w:space="0" w:color="auto"/>
                <w:bottom w:val="none" w:sz="0" w:space="0" w:color="auto"/>
                <w:right w:val="none" w:sz="0" w:space="0" w:color="auto"/>
              </w:divBdr>
              <w:divsChild>
                <w:div w:id="582446496">
                  <w:marLeft w:val="0"/>
                  <w:marRight w:val="0"/>
                  <w:marTop w:val="0"/>
                  <w:marBottom w:val="0"/>
                  <w:divBdr>
                    <w:top w:val="none" w:sz="0" w:space="0" w:color="auto"/>
                    <w:left w:val="none" w:sz="0" w:space="0" w:color="auto"/>
                    <w:bottom w:val="none" w:sz="0" w:space="0" w:color="auto"/>
                    <w:right w:val="none" w:sz="0" w:space="0" w:color="auto"/>
                  </w:divBdr>
                  <w:divsChild>
                    <w:div w:id="888615897">
                      <w:marLeft w:val="0"/>
                      <w:marRight w:val="0"/>
                      <w:marTop w:val="480"/>
                      <w:marBottom w:val="0"/>
                      <w:divBdr>
                        <w:top w:val="none" w:sz="0" w:space="0" w:color="auto"/>
                        <w:left w:val="none" w:sz="0" w:space="0" w:color="auto"/>
                        <w:bottom w:val="none" w:sz="0" w:space="0" w:color="auto"/>
                        <w:right w:val="none" w:sz="0" w:space="0" w:color="auto"/>
                      </w:divBdr>
                      <w:divsChild>
                        <w:div w:id="1457334917">
                          <w:marLeft w:val="0"/>
                          <w:marRight w:val="0"/>
                          <w:marTop w:val="0"/>
                          <w:marBottom w:val="96"/>
                          <w:divBdr>
                            <w:top w:val="single" w:sz="4" w:space="2" w:color="D7D7D7"/>
                            <w:left w:val="single" w:sz="4" w:space="6" w:color="D7D7D7"/>
                            <w:bottom w:val="single" w:sz="4" w:space="2" w:color="D7D7D7"/>
                            <w:right w:val="single" w:sz="4" w:space="6" w:color="D7D7D7"/>
                          </w:divBdr>
                        </w:div>
                      </w:divsChild>
                    </w:div>
                    <w:div w:id="955910425">
                      <w:marLeft w:val="-144"/>
                      <w:marRight w:val="-144"/>
                      <w:marTop w:val="0"/>
                      <w:marBottom w:val="0"/>
                      <w:divBdr>
                        <w:top w:val="none" w:sz="0" w:space="0" w:color="auto"/>
                        <w:left w:val="none" w:sz="0" w:space="0" w:color="auto"/>
                        <w:bottom w:val="none" w:sz="0" w:space="0" w:color="auto"/>
                        <w:right w:val="none" w:sz="0" w:space="0" w:color="auto"/>
                      </w:divBdr>
                      <w:divsChild>
                        <w:div w:id="323165052">
                          <w:marLeft w:val="0"/>
                          <w:marRight w:val="0"/>
                          <w:marTop w:val="0"/>
                          <w:marBottom w:val="154"/>
                          <w:divBdr>
                            <w:top w:val="none" w:sz="0" w:space="0" w:color="auto"/>
                            <w:left w:val="none" w:sz="0" w:space="0" w:color="auto"/>
                            <w:bottom w:val="none" w:sz="0" w:space="0" w:color="auto"/>
                            <w:right w:val="none" w:sz="0" w:space="0" w:color="auto"/>
                          </w:divBdr>
                        </w:div>
                        <w:div w:id="2041083420">
                          <w:marLeft w:val="0"/>
                          <w:marRight w:val="0"/>
                          <w:marTop w:val="0"/>
                          <w:marBottom w:val="154"/>
                          <w:divBdr>
                            <w:top w:val="none" w:sz="0" w:space="0" w:color="auto"/>
                            <w:left w:val="none" w:sz="0" w:space="0" w:color="auto"/>
                            <w:bottom w:val="none" w:sz="0" w:space="0" w:color="auto"/>
                            <w:right w:val="none" w:sz="0" w:space="0" w:color="auto"/>
                          </w:divBdr>
                        </w:div>
                      </w:divsChild>
                    </w:div>
                    <w:div w:id="624653264">
                      <w:blockQuote w:val="1"/>
                      <w:marLeft w:val="0"/>
                      <w:marRight w:val="0"/>
                      <w:marTop w:val="0"/>
                      <w:marBottom w:val="269"/>
                      <w:divBdr>
                        <w:top w:val="none" w:sz="0" w:space="0" w:color="auto"/>
                        <w:left w:val="none" w:sz="0" w:space="0" w:color="auto"/>
                        <w:bottom w:val="none" w:sz="0" w:space="0" w:color="auto"/>
                        <w:right w:val="none" w:sz="0" w:space="0" w:color="auto"/>
                      </w:divBdr>
                      <w:divsChild>
                        <w:div w:id="186874756">
                          <w:marLeft w:val="0"/>
                          <w:marRight w:val="0"/>
                          <w:marTop w:val="0"/>
                          <w:marBottom w:val="67"/>
                          <w:divBdr>
                            <w:top w:val="none" w:sz="0" w:space="0" w:color="auto"/>
                            <w:left w:val="none" w:sz="0" w:space="0" w:color="auto"/>
                            <w:bottom w:val="none" w:sz="0" w:space="0" w:color="auto"/>
                            <w:right w:val="none" w:sz="0" w:space="0" w:color="auto"/>
                          </w:divBdr>
                        </w:div>
                        <w:div w:id="330645943">
                          <w:marLeft w:val="0"/>
                          <w:marRight w:val="0"/>
                          <w:marTop w:val="0"/>
                          <w:marBottom w:val="0"/>
                          <w:divBdr>
                            <w:top w:val="none" w:sz="0" w:space="0" w:color="auto"/>
                            <w:left w:val="none" w:sz="0" w:space="0" w:color="auto"/>
                            <w:bottom w:val="none" w:sz="0" w:space="0" w:color="auto"/>
                            <w:right w:val="none" w:sz="0" w:space="0" w:color="auto"/>
                          </w:divBdr>
                        </w:div>
                      </w:divsChild>
                    </w:div>
                    <w:div w:id="260577861">
                      <w:marLeft w:val="0"/>
                      <w:marRight w:val="0"/>
                      <w:marTop w:val="0"/>
                      <w:marBottom w:val="259"/>
                      <w:divBdr>
                        <w:top w:val="none" w:sz="0" w:space="0" w:color="auto"/>
                        <w:left w:val="none" w:sz="0" w:space="0" w:color="auto"/>
                        <w:bottom w:val="single" w:sz="4" w:space="6" w:color="D2D2D2"/>
                        <w:right w:val="none" w:sz="0" w:space="0" w:color="auto"/>
                      </w:divBdr>
                    </w:div>
                    <w:div w:id="1685863823">
                      <w:blockQuote w:val="1"/>
                      <w:marLeft w:val="0"/>
                      <w:marRight w:val="0"/>
                      <w:marTop w:val="0"/>
                      <w:marBottom w:val="269"/>
                      <w:divBdr>
                        <w:top w:val="none" w:sz="0" w:space="0" w:color="auto"/>
                        <w:left w:val="none" w:sz="0" w:space="0" w:color="auto"/>
                        <w:bottom w:val="none" w:sz="0" w:space="0" w:color="auto"/>
                        <w:right w:val="none" w:sz="0" w:space="0" w:color="auto"/>
                      </w:divBdr>
                      <w:divsChild>
                        <w:div w:id="1742679028">
                          <w:marLeft w:val="0"/>
                          <w:marRight w:val="0"/>
                          <w:marTop w:val="0"/>
                          <w:marBottom w:val="67"/>
                          <w:divBdr>
                            <w:top w:val="none" w:sz="0" w:space="0" w:color="auto"/>
                            <w:left w:val="none" w:sz="0" w:space="0" w:color="auto"/>
                            <w:bottom w:val="none" w:sz="0" w:space="0" w:color="auto"/>
                            <w:right w:val="none" w:sz="0" w:space="0" w:color="auto"/>
                          </w:divBdr>
                        </w:div>
                        <w:div w:id="1193112830">
                          <w:marLeft w:val="0"/>
                          <w:marRight w:val="0"/>
                          <w:marTop w:val="0"/>
                          <w:marBottom w:val="0"/>
                          <w:divBdr>
                            <w:top w:val="none" w:sz="0" w:space="0" w:color="auto"/>
                            <w:left w:val="none" w:sz="0" w:space="0" w:color="auto"/>
                            <w:bottom w:val="none" w:sz="0" w:space="0" w:color="auto"/>
                            <w:right w:val="none" w:sz="0" w:space="0" w:color="auto"/>
                          </w:divBdr>
                        </w:div>
                      </w:divsChild>
                    </w:div>
                    <w:div w:id="1202522233">
                      <w:marLeft w:val="0"/>
                      <w:marRight w:val="0"/>
                      <w:marTop w:val="0"/>
                      <w:marBottom w:val="0"/>
                      <w:divBdr>
                        <w:top w:val="single" w:sz="4" w:space="13" w:color="D2D2D2"/>
                        <w:left w:val="none" w:sz="0" w:space="0" w:color="auto"/>
                        <w:bottom w:val="none" w:sz="0" w:space="0" w:color="auto"/>
                        <w:right w:val="none" w:sz="0" w:space="0" w:color="auto"/>
                      </w:divBdr>
                      <w:divsChild>
                        <w:div w:id="1119766119">
                          <w:marLeft w:val="0"/>
                          <w:marRight w:val="0"/>
                          <w:marTop w:val="0"/>
                          <w:marBottom w:val="0"/>
                          <w:divBdr>
                            <w:top w:val="none" w:sz="0" w:space="0" w:color="auto"/>
                            <w:left w:val="none" w:sz="0" w:space="0" w:color="auto"/>
                            <w:bottom w:val="none" w:sz="0" w:space="0" w:color="auto"/>
                            <w:right w:val="none" w:sz="0" w:space="0" w:color="auto"/>
                          </w:divBdr>
                        </w:div>
                        <w:div w:id="1556700088">
                          <w:marLeft w:val="0"/>
                          <w:marRight w:val="0"/>
                          <w:marTop w:val="0"/>
                          <w:marBottom w:val="154"/>
                          <w:divBdr>
                            <w:top w:val="none" w:sz="0" w:space="0" w:color="auto"/>
                            <w:left w:val="none" w:sz="0" w:space="0" w:color="auto"/>
                            <w:bottom w:val="none" w:sz="0" w:space="0" w:color="auto"/>
                            <w:right w:val="none" w:sz="0" w:space="0" w:color="auto"/>
                          </w:divBdr>
                          <w:divsChild>
                            <w:div w:id="2021661430">
                              <w:marLeft w:val="0"/>
                              <w:marRight w:val="0"/>
                              <w:marTop w:val="0"/>
                              <w:marBottom w:val="0"/>
                              <w:divBdr>
                                <w:top w:val="none" w:sz="0" w:space="0" w:color="auto"/>
                                <w:left w:val="none" w:sz="0" w:space="0" w:color="auto"/>
                                <w:bottom w:val="none" w:sz="0" w:space="0" w:color="auto"/>
                                <w:right w:val="none" w:sz="0" w:space="0" w:color="auto"/>
                              </w:divBdr>
                              <w:divsChild>
                                <w:div w:id="19041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247">
                          <w:marLeft w:val="0"/>
                          <w:marRight w:val="0"/>
                          <w:marTop w:val="0"/>
                          <w:marBottom w:val="163"/>
                          <w:divBdr>
                            <w:top w:val="none" w:sz="0" w:space="0" w:color="auto"/>
                            <w:left w:val="none" w:sz="0" w:space="0" w:color="auto"/>
                            <w:bottom w:val="none" w:sz="0" w:space="0" w:color="auto"/>
                            <w:right w:val="none" w:sz="0" w:space="0" w:color="auto"/>
                          </w:divBdr>
                        </w:div>
                        <w:div w:id="984552754">
                          <w:marLeft w:val="0"/>
                          <w:marRight w:val="0"/>
                          <w:marTop w:val="0"/>
                          <w:marBottom w:val="163"/>
                          <w:divBdr>
                            <w:top w:val="none" w:sz="0" w:space="0" w:color="auto"/>
                            <w:left w:val="none" w:sz="0" w:space="0" w:color="auto"/>
                            <w:bottom w:val="none" w:sz="0" w:space="0" w:color="auto"/>
                            <w:right w:val="none" w:sz="0" w:space="0" w:color="auto"/>
                          </w:divBdr>
                        </w:div>
                        <w:div w:id="798110115">
                          <w:marLeft w:val="0"/>
                          <w:marRight w:val="0"/>
                          <w:marTop w:val="0"/>
                          <w:marBottom w:val="355"/>
                          <w:divBdr>
                            <w:top w:val="none" w:sz="0" w:space="0" w:color="auto"/>
                            <w:left w:val="none" w:sz="0" w:space="0" w:color="auto"/>
                            <w:bottom w:val="none" w:sz="0" w:space="0" w:color="auto"/>
                            <w:right w:val="none" w:sz="0" w:space="0" w:color="auto"/>
                          </w:divBdr>
                        </w:div>
                      </w:divsChild>
                    </w:div>
                  </w:divsChild>
                </w:div>
                <w:div w:id="1902475116">
                  <w:marLeft w:val="0"/>
                  <w:marRight w:val="0"/>
                  <w:marTop w:val="0"/>
                  <w:marBottom w:val="0"/>
                  <w:divBdr>
                    <w:top w:val="none" w:sz="0" w:space="0" w:color="auto"/>
                    <w:left w:val="none" w:sz="0" w:space="0" w:color="auto"/>
                    <w:bottom w:val="none" w:sz="0" w:space="0" w:color="auto"/>
                    <w:right w:val="none" w:sz="0" w:space="0" w:color="auto"/>
                  </w:divBdr>
                  <w:divsChild>
                    <w:div w:id="1896117882">
                      <w:marLeft w:val="0"/>
                      <w:marRight w:val="0"/>
                      <w:marTop w:val="0"/>
                      <w:marBottom w:val="182"/>
                      <w:divBdr>
                        <w:top w:val="none" w:sz="0" w:space="0" w:color="auto"/>
                        <w:left w:val="none" w:sz="0" w:space="0" w:color="auto"/>
                        <w:bottom w:val="none" w:sz="0" w:space="0" w:color="auto"/>
                        <w:right w:val="none" w:sz="0" w:space="0" w:color="auto"/>
                      </w:divBdr>
                      <w:divsChild>
                        <w:div w:id="381713818">
                          <w:marLeft w:val="0"/>
                          <w:marRight w:val="0"/>
                          <w:marTop w:val="0"/>
                          <w:marBottom w:val="0"/>
                          <w:divBdr>
                            <w:top w:val="none" w:sz="0" w:space="0" w:color="auto"/>
                            <w:left w:val="none" w:sz="0" w:space="0" w:color="auto"/>
                            <w:bottom w:val="none" w:sz="0" w:space="0" w:color="auto"/>
                            <w:right w:val="none" w:sz="0" w:space="0" w:color="auto"/>
                          </w:divBdr>
                          <w:divsChild>
                            <w:div w:id="338585679">
                              <w:marLeft w:val="0"/>
                              <w:marRight w:val="0"/>
                              <w:marTop w:val="0"/>
                              <w:marBottom w:val="0"/>
                              <w:divBdr>
                                <w:top w:val="none" w:sz="0" w:space="0" w:color="auto"/>
                                <w:left w:val="none" w:sz="0" w:space="0" w:color="auto"/>
                                <w:bottom w:val="none" w:sz="0" w:space="0" w:color="auto"/>
                                <w:right w:val="none" w:sz="0" w:space="0" w:color="auto"/>
                              </w:divBdr>
                              <w:divsChild>
                                <w:div w:id="273170590">
                                  <w:marLeft w:val="0"/>
                                  <w:marRight w:val="0"/>
                                  <w:marTop w:val="0"/>
                                  <w:marBottom w:val="0"/>
                                  <w:divBdr>
                                    <w:top w:val="none" w:sz="0" w:space="0" w:color="auto"/>
                                    <w:left w:val="none" w:sz="0" w:space="0" w:color="auto"/>
                                    <w:bottom w:val="none" w:sz="0" w:space="0" w:color="auto"/>
                                    <w:right w:val="none" w:sz="0" w:space="0" w:color="auto"/>
                                  </w:divBdr>
                                  <w:divsChild>
                                    <w:div w:id="420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73">
                              <w:marLeft w:val="0"/>
                              <w:marRight w:val="0"/>
                              <w:marTop w:val="0"/>
                              <w:marBottom w:val="0"/>
                              <w:divBdr>
                                <w:top w:val="none" w:sz="0" w:space="0" w:color="auto"/>
                                <w:left w:val="none" w:sz="0" w:space="0" w:color="auto"/>
                                <w:bottom w:val="none" w:sz="0" w:space="0" w:color="auto"/>
                                <w:right w:val="none" w:sz="0" w:space="0" w:color="auto"/>
                              </w:divBdr>
                              <w:divsChild>
                                <w:div w:id="923606712">
                                  <w:marLeft w:val="0"/>
                                  <w:marRight w:val="0"/>
                                  <w:marTop w:val="0"/>
                                  <w:marBottom w:val="0"/>
                                  <w:divBdr>
                                    <w:top w:val="none" w:sz="0" w:space="0" w:color="auto"/>
                                    <w:left w:val="none" w:sz="0" w:space="0" w:color="auto"/>
                                    <w:bottom w:val="none" w:sz="0" w:space="0" w:color="auto"/>
                                    <w:right w:val="none" w:sz="0" w:space="0" w:color="auto"/>
                                  </w:divBdr>
                                </w:div>
                                <w:div w:id="4388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79082">
                          <w:marLeft w:val="0"/>
                          <w:marRight w:val="0"/>
                          <w:marTop w:val="0"/>
                          <w:marBottom w:val="0"/>
                          <w:divBdr>
                            <w:top w:val="none" w:sz="0" w:space="0" w:color="auto"/>
                            <w:left w:val="none" w:sz="0" w:space="0" w:color="auto"/>
                            <w:bottom w:val="none" w:sz="0" w:space="0" w:color="auto"/>
                            <w:right w:val="none" w:sz="0" w:space="0" w:color="auto"/>
                          </w:divBdr>
                        </w:div>
                      </w:divsChild>
                    </w:div>
                    <w:div w:id="1829861144">
                      <w:marLeft w:val="0"/>
                      <w:marRight w:val="0"/>
                      <w:marTop w:val="0"/>
                      <w:marBottom w:val="0"/>
                      <w:divBdr>
                        <w:top w:val="none" w:sz="0" w:space="0" w:color="auto"/>
                        <w:left w:val="none" w:sz="0" w:space="0" w:color="auto"/>
                        <w:bottom w:val="none" w:sz="0" w:space="0" w:color="auto"/>
                        <w:right w:val="none" w:sz="0" w:space="0" w:color="auto"/>
                      </w:divBdr>
                      <w:divsChild>
                        <w:div w:id="294339218">
                          <w:marLeft w:val="0"/>
                          <w:marRight w:val="0"/>
                          <w:marTop w:val="0"/>
                          <w:marBottom w:val="0"/>
                          <w:divBdr>
                            <w:top w:val="none" w:sz="0" w:space="0" w:color="auto"/>
                            <w:left w:val="none" w:sz="0" w:space="0" w:color="auto"/>
                            <w:bottom w:val="none" w:sz="0" w:space="0" w:color="auto"/>
                            <w:right w:val="none" w:sz="0" w:space="0" w:color="auto"/>
                          </w:divBdr>
                          <w:divsChild>
                            <w:div w:id="1323123039">
                              <w:marLeft w:val="0"/>
                              <w:marRight w:val="0"/>
                              <w:marTop w:val="0"/>
                              <w:marBottom w:val="0"/>
                              <w:divBdr>
                                <w:top w:val="none" w:sz="0" w:space="0" w:color="auto"/>
                                <w:left w:val="none" w:sz="0" w:space="0" w:color="auto"/>
                                <w:bottom w:val="none" w:sz="0" w:space="0" w:color="auto"/>
                                <w:right w:val="none" w:sz="0" w:space="0" w:color="auto"/>
                              </w:divBdr>
                            </w:div>
                            <w:div w:id="602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797319">
          <w:marLeft w:val="0"/>
          <w:marRight w:val="0"/>
          <w:marTop w:val="0"/>
          <w:marBottom w:val="0"/>
          <w:divBdr>
            <w:top w:val="none" w:sz="0" w:space="0" w:color="auto"/>
            <w:left w:val="none" w:sz="0" w:space="0" w:color="auto"/>
            <w:bottom w:val="none" w:sz="0" w:space="0" w:color="auto"/>
            <w:right w:val="none" w:sz="0" w:space="0" w:color="auto"/>
          </w:divBdr>
          <w:divsChild>
            <w:div w:id="1606157299">
              <w:marLeft w:val="0"/>
              <w:marRight w:val="0"/>
              <w:marTop w:val="0"/>
              <w:marBottom w:val="0"/>
              <w:divBdr>
                <w:top w:val="none" w:sz="0" w:space="0" w:color="auto"/>
                <w:left w:val="none" w:sz="0" w:space="0" w:color="auto"/>
                <w:bottom w:val="none" w:sz="0" w:space="0" w:color="auto"/>
                <w:right w:val="none" w:sz="0" w:space="0" w:color="auto"/>
              </w:divBdr>
              <w:divsChild>
                <w:div w:id="234053959">
                  <w:marLeft w:val="0"/>
                  <w:marRight w:val="0"/>
                  <w:marTop w:val="0"/>
                  <w:marBottom w:val="0"/>
                  <w:divBdr>
                    <w:top w:val="none" w:sz="0" w:space="0" w:color="auto"/>
                    <w:left w:val="none" w:sz="0" w:space="0" w:color="auto"/>
                    <w:bottom w:val="none" w:sz="0" w:space="0" w:color="auto"/>
                    <w:right w:val="none" w:sz="0" w:space="0" w:color="auto"/>
                  </w:divBdr>
                  <w:divsChild>
                    <w:div w:id="407314958">
                      <w:marLeft w:val="0"/>
                      <w:marRight w:val="0"/>
                      <w:marTop w:val="0"/>
                      <w:marBottom w:val="0"/>
                      <w:divBdr>
                        <w:top w:val="none" w:sz="0" w:space="0" w:color="auto"/>
                        <w:left w:val="none" w:sz="0" w:space="0" w:color="auto"/>
                        <w:bottom w:val="none" w:sz="0" w:space="0" w:color="auto"/>
                        <w:right w:val="none" w:sz="0" w:space="0" w:color="auto"/>
                      </w:divBdr>
                    </w:div>
                  </w:divsChild>
                </w:div>
                <w:div w:id="134837366">
                  <w:marLeft w:val="0"/>
                  <w:marRight w:val="0"/>
                  <w:marTop w:val="0"/>
                  <w:marBottom w:val="0"/>
                  <w:divBdr>
                    <w:top w:val="none" w:sz="0" w:space="0" w:color="auto"/>
                    <w:left w:val="none" w:sz="0" w:space="0" w:color="auto"/>
                    <w:bottom w:val="none" w:sz="0" w:space="0" w:color="auto"/>
                    <w:right w:val="none" w:sz="0" w:space="0" w:color="auto"/>
                  </w:divBdr>
                  <w:divsChild>
                    <w:div w:id="1487628462">
                      <w:marLeft w:val="0"/>
                      <w:marRight w:val="0"/>
                      <w:marTop w:val="0"/>
                      <w:marBottom w:val="0"/>
                      <w:divBdr>
                        <w:top w:val="none" w:sz="0" w:space="0" w:color="auto"/>
                        <w:left w:val="none" w:sz="0" w:space="0" w:color="auto"/>
                        <w:bottom w:val="none" w:sz="0" w:space="0" w:color="auto"/>
                        <w:right w:val="none" w:sz="0" w:space="0" w:color="auto"/>
                      </w:divBdr>
                    </w:div>
                  </w:divsChild>
                </w:div>
                <w:div w:id="635140107">
                  <w:marLeft w:val="0"/>
                  <w:marRight w:val="0"/>
                  <w:marTop w:val="0"/>
                  <w:marBottom w:val="0"/>
                  <w:divBdr>
                    <w:top w:val="none" w:sz="0" w:space="0" w:color="auto"/>
                    <w:left w:val="none" w:sz="0" w:space="0" w:color="auto"/>
                    <w:bottom w:val="none" w:sz="0" w:space="0" w:color="auto"/>
                    <w:right w:val="none" w:sz="0" w:space="0" w:color="auto"/>
                  </w:divBdr>
                  <w:divsChild>
                    <w:div w:id="2084138473">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 w:id="1197934909">
          <w:marLeft w:val="0"/>
          <w:marRight w:val="0"/>
          <w:marTop w:val="0"/>
          <w:marBottom w:val="0"/>
          <w:divBdr>
            <w:top w:val="single" w:sz="4" w:space="5" w:color="AAAAAA"/>
            <w:left w:val="single" w:sz="4" w:space="0" w:color="AAAAAA"/>
            <w:bottom w:val="single" w:sz="4" w:space="5" w:color="AAAAAA"/>
            <w:right w:val="single" w:sz="4" w:space="0" w:color="AAAAAA"/>
          </w:divBdr>
          <w:divsChild>
            <w:div w:id="185952283">
              <w:marLeft w:val="0"/>
              <w:marRight w:val="0"/>
              <w:marTop w:val="0"/>
              <w:marBottom w:val="0"/>
              <w:divBdr>
                <w:top w:val="none" w:sz="0" w:space="0" w:color="auto"/>
                <w:left w:val="none" w:sz="0" w:space="0" w:color="auto"/>
                <w:bottom w:val="none" w:sz="0" w:space="0" w:color="auto"/>
                <w:right w:val="none" w:sz="0" w:space="0" w:color="auto"/>
              </w:divBdr>
            </w:div>
            <w:div w:id="1939479142">
              <w:marLeft w:val="67"/>
              <w:marRight w:val="67"/>
              <w:marTop w:val="0"/>
              <w:marBottom w:val="0"/>
              <w:divBdr>
                <w:top w:val="single" w:sz="4" w:space="5" w:color="D9D9D9"/>
                <w:left w:val="none" w:sz="0" w:space="0" w:color="auto"/>
                <w:bottom w:val="none" w:sz="0" w:space="0" w:color="auto"/>
                <w:right w:val="none" w:sz="0" w:space="0" w:color="auto"/>
              </w:divBdr>
            </w:div>
          </w:divsChild>
        </w:div>
      </w:divsChild>
    </w:div>
    <w:div w:id="1716664203">
      <w:bodyDiv w:val="1"/>
      <w:marLeft w:val="0"/>
      <w:marRight w:val="0"/>
      <w:marTop w:val="0"/>
      <w:marBottom w:val="0"/>
      <w:divBdr>
        <w:top w:val="none" w:sz="0" w:space="0" w:color="auto"/>
        <w:left w:val="none" w:sz="0" w:space="0" w:color="auto"/>
        <w:bottom w:val="none" w:sz="0" w:space="0" w:color="auto"/>
        <w:right w:val="none" w:sz="0" w:space="0" w:color="auto"/>
      </w:divBdr>
      <w:divsChild>
        <w:div w:id="1358628573">
          <w:marLeft w:val="0"/>
          <w:marRight w:val="0"/>
          <w:marTop w:val="0"/>
          <w:marBottom w:val="0"/>
          <w:divBdr>
            <w:top w:val="none" w:sz="0" w:space="0" w:color="auto"/>
            <w:left w:val="none" w:sz="0" w:space="0" w:color="auto"/>
            <w:bottom w:val="none" w:sz="0" w:space="0" w:color="auto"/>
            <w:right w:val="none" w:sz="0" w:space="0" w:color="auto"/>
          </w:divBdr>
          <w:divsChild>
            <w:div w:id="34474614">
              <w:marLeft w:val="0"/>
              <w:marRight w:val="0"/>
              <w:marTop w:val="0"/>
              <w:marBottom w:val="0"/>
              <w:divBdr>
                <w:top w:val="none" w:sz="0" w:space="0" w:color="auto"/>
                <w:left w:val="none" w:sz="0" w:space="0" w:color="auto"/>
                <w:bottom w:val="none" w:sz="0" w:space="0" w:color="auto"/>
                <w:right w:val="none" w:sz="0" w:space="0" w:color="auto"/>
              </w:divBdr>
              <w:divsChild>
                <w:div w:id="2092727902">
                  <w:marLeft w:val="0"/>
                  <w:marRight w:val="0"/>
                  <w:marTop w:val="0"/>
                  <w:marBottom w:val="0"/>
                  <w:divBdr>
                    <w:top w:val="none" w:sz="0" w:space="0" w:color="auto"/>
                    <w:left w:val="none" w:sz="0" w:space="0" w:color="auto"/>
                    <w:bottom w:val="none" w:sz="0" w:space="0" w:color="auto"/>
                    <w:right w:val="none" w:sz="0" w:space="0" w:color="auto"/>
                  </w:divBdr>
                  <w:divsChild>
                    <w:div w:id="2129424835">
                      <w:marLeft w:val="0"/>
                      <w:marRight w:val="0"/>
                      <w:marTop w:val="259"/>
                      <w:marBottom w:val="0"/>
                      <w:divBdr>
                        <w:top w:val="none" w:sz="0" w:space="0" w:color="auto"/>
                        <w:left w:val="none" w:sz="0" w:space="0" w:color="auto"/>
                        <w:bottom w:val="none" w:sz="0" w:space="0" w:color="auto"/>
                        <w:right w:val="none" w:sz="0" w:space="0" w:color="auto"/>
                      </w:divBdr>
                      <w:divsChild>
                        <w:div w:id="331104407">
                          <w:marLeft w:val="0"/>
                          <w:marRight w:val="0"/>
                          <w:marTop w:val="0"/>
                          <w:marBottom w:val="0"/>
                          <w:divBdr>
                            <w:top w:val="none" w:sz="0" w:space="0" w:color="auto"/>
                            <w:left w:val="none" w:sz="0" w:space="0" w:color="auto"/>
                            <w:bottom w:val="none" w:sz="0" w:space="0" w:color="auto"/>
                            <w:right w:val="none" w:sz="0" w:space="0" w:color="auto"/>
                          </w:divBdr>
                          <w:divsChild>
                            <w:div w:id="964312566">
                              <w:marLeft w:val="0"/>
                              <w:marRight w:val="0"/>
                              <w:marTop w:val="0"/>
                              <w:marBottom w:val="0"/>
                              <w:divBdr>
                                <w:top w:val="none" w:sz="0" w:space="0" w:color="auto"/>
                                <w:left w:val="none" w:sz="0" w:space="0" w:color="auto"/>
                                <w:bottom w:val="none" w:sz="0" w:space="0" w:color="auto"/>
                                <w:right w:val="none" w:sz="0" w:space="0" w:color="auto"/>
                              </w:divBdr>
                              <w:divsChild>
                                <w:div w:id="254754168">
                                  <w:marLeft w:val="0"/>
                                  <w:marRight w:val="0"/>
                                  <w:marTop w:val="0"/>
                                  <w:marBottom w:val="0"/>
                                  <w:divBdr>
                                    <w:top w:val="none" w:sz="0" w:space="0" w:color="auto"/>
                                    <w:left w:val="none" w:sz="0" w:space="0" w:color="auto"/>
                                    <w:bottom w:val="none" w:sz="0" w:space="0" w:color="auto"/>
                                    <w:right w:val="none" w:sz="0" w:space="0" w:color="auto"/>
                                  </w:divBdr>
                                  <w:divsChild>
                                    <w:div w:id="187377039">
                                      <w:marLeft w:val="0"/>
                                      <w:marRight w:val="0"/>
                                      <w:marTop w:val="0"/>
                                      <w:marBottom w:val="0"/>
                                      <w:divBdr>
                                        <w:top w:val="none" w:sz="0" w:space="0" w:color="auto"/>
                                        <w:left w:val="none" w:sz="0" w:space="0" w:color="auto"/>
                                        <w:bottom w:val="none" w:sz="0" w:space="0" w:color="auto"/>
                                        <w:right w:val="none" w:sz="0" w:space="0" w:color="auto"/>
                                      </w:divBdr>
                                    </w:div>
                                    <w:div w:id="17193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on-med.ru/magazines/gastroenterologiya_khirurgiya_intensivnaya_terapiya/" TargetMode="External"/><Relationship Id="rId5" Type="http://schemas.openxmlformats.org/officeDocument/2006/relationships/hyperlink" Target="mailto:sss@cardio.tmn.ru" TargetMode="External"/><Relationship Id="rId10" Type="http://schemas.openxmlformats.org/officeDocument/2006/relationships/hyperlink" Target="https://con-med.ru/magazines/gastroenterologiya_khirurgiya_intensivnaya_terapiya/253175/253174/" TargetMode="External"/><Relationship Id="rId4" Type="http://schemas.openxmlformats.org/officeDocument/2006/relationships/webSettings" Target="webSettings.xml"/><Relationship Id="rId9" Type="http://schemas.openxmlformats.org/officeDocument/2006/relationships/hyperlink" Target="mailto:sss@cardio.tm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4774</Words>
  <Characters>27217</Characters>
  <Application>Microsoft Office Word</Application>
  <DocSecurity>0</DocSecurity>
  <Lines>226</Lines>
  <Paragraphs>63</Paragraphs>
  <ScaleCrop>false</ScaleCrop>
  <Company/>
  <LinksUpToDate>false</LinksUpToDate>
  <CharactersWithSpaces>31928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StreltsovaNN</dc:creator>
  <cp:lastModifiedBy>StreltsovaNN</cp:lastModifiedBy>
  <cp:revision>1</cp:revision>
  <dcterms:created xsi:type="dcterms:W3CDTF">2018-12-21T04:58:00Z</dcterms:created>
  <dcterms:modified xsi:type="dcterms:W3CDTF">2018-12-21T05:01:00Z</dcterms:modified>
</cp:coreProperties>
</file>